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76A1" w14:textId="548A00CD" w:rsidR="003877CC" w:rsidRPr="002C2C7E" w:rsidRDefault="003877CC" w:rsidP="00BC5125">
      <w:pPr>
        <w:tabs>
          <w:tab w:val="right" w:pos="9072"/>
        </w:tabs>
        <w:rPr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2C2C7E" w14:paraId="7B655EA2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C47D93A" w14:textId="77777777" w:rsidR="00007724" w:rsidRPr="002C2C7E" w:rsidRDefault="00007724" w:rsidP="00117CF9">
            <w:pPr>
              <w:ind w:left="-108"/>
              <w:rPr>
                <w:lang w:val="fr-CH"/>
              </w:rPr>
            </w:pPr>
          </w:p>
        </w:tc>
      </w:tr>
      <w:tr w:rsidR="009E779E" w:rsidRPr="002C2C7E" w14:paraId="5965D7BF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7AEC6183" w14:textId="77777777" w:rsidR="009E779E" w:rsidRPr="002C2C7E" w:rsidRDefault="009E779E" w:rsidP="00117CF9">
            <w:pPr>
              <w:ind w:left="-108"/>
              <w:rPr>
                <w:lang w:val="fr-CH"/>
              </w:rPr>
            </w:pPr>
          </w:p>
        </w:tc>
      </w:tr>
      <w:tr w:rsidR="00007724" w:rsidRPr="002C2C7E" w14:paraId="08CB2466" w14:textId="77777777" w:rsidTr="009E779E">
        <w:tc>
          <w:tcPr>
            <w:tcW w:w="9072" w:type="dxa"/>
          </w:tcPr>
          <w:p w14:paraId="1AB2BA15" w14:textId="189E2125" w:rsidR="00FC1D55" w:rsidRPr="002C2C7E" w:rsidRDefault="008B560C" w:rsidP="00A07DCD">
            <w:pPr>
              <w:pStyle w:val="zzHaupttitel"/>
              <w:ind w:left="-108"/>
              <w:rPr>
                <w:lang w:val="fr-CH"/>
              </w:rPr>
            </w:pPr>
            <w:r w:rsidRPr="002C2C7E">
              <w:rPr>
                <w:lang w:val="fr-CH"/>
              </w:rPr>
              <w:t>Rapport d’examen avec recommandations</w:t>
            </w:r>
          </w:p>
          <w:p w14:paraId="6EE95768" w14:textId="5A7A238D" w:rsidR="00A07DCD" w:rsidRPr="002C2C7E" w:rsidRDefault="00A07DCD" w:rsidP="00A07DCD">
            <w:pPr>
              <w:pStyle w:val="zzHaupttitel"/>
              <w:ind w:left="-108"/>
              <w:rPr>
                <w:lang w:val="fr-CH"/>
              </w:rPr>
            </w:pPr>
          </w:p>
        </w:tc>
      </w:tr>
      <w:tr w:rsidR="00007724" w:rsidRPr="00393811" w14:paraId="344FD880" w14:textId="77777777" w:rsidTr="00117CF9">
        <w:tc>
          <w:tcPr>
            <w:tcW w:w="9072" w:type="dxa"/>
          </w:tcPr>
          <w:p w14:paraId="74401B04" w14:textId="2AF8347B" w:rsidR="00FC1D55" w:rsidRPr="002C2C7E" w:rsidRDefault="008B560C" w:rsidP="00FC1D55">
            <w:pPr>
              <w:pStyle w:val="zzUntertitel"/>
              <w:ind w:left="-108"/>
              <w:rPr>
                <w:lang w:val="fr-CH"/>
              </w:rPr>
            </w:pPr>
            <w:bookmarkStart w:id="0" w:name="Text1"/>
            <w:r w:rsidRPr="002C2C7E">
              <w:rPr>
                <w:lang w:val="fr-CH"/>
              </w:rPr>
              <w:t xml:space="preserve">Examen quinquennal </w:t>
            </w:r>
            <w:bookmarkEnd w:id="0"/>
          </w:p>
          <w:p w14:paraId="5A5970F9" w14:textId="6A0188D4" w:rsidR="00007724" w:rsidRPr="002C2C7E" w:rsidRDefault="00774677" w:rsidP="00774677">
            <w:pPr>
              <w:pStyle w:val="zzUntertitel"/>
              <w:ind w:left="-108"/>
              <w:rPr>
                <w:lang w:val="fr-CH"/>
              </w:rPr>
            </w:pPr>
            <w:r w:rsidRPr="002C2C7E">
              <w:rPr>
                <w:highlight w:val="lightGray"/>
                <w:lang w:val="fr-CH"/>
              </w:rPr>
              <w:t>Profession</w:t>
            </w:r>
            <w:r w:rsidR="00FC1D55" w:rsidRPr="002C2C7E">
              <w:rPr>
                <w:highlight w:val="lightGray"/>
                <w:lang w:val="fr-CH"/>
              </w:rPr>
              <w:t xml:space="preserve"> </w:t>
            </w:r>
            <w:r w:rsidR="006E26CE" w:rsidRPr="002C2C7E">
              <w:rPr>
                <w:highlight w:val="lightGray"/>
                <w:lang w:val="fr-CH"/>
              </w:rPr>
              <w:t xml:space="preserve">XY </w:t>
            </w:r>
            <w:r w:rsidRPr="002C2C7E">
              <w:rPr>
                <w:highlight w:val="lightGray"/>
                <w:lang w:val="fr-CH"/>
              </w:rPr>
              <w:t>AFP/CFC</w:t>
            </w:r>
          </w:p>
        </w:tc>
      </w:tr>
      <w:tr w:rsidR="00007724" w:rsidRPr="00393811" w14:paraId="60CB212B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6316A62" w14:textId="77777777" w:rsidR="00007724" w:rsidRPr="002C2C7E" w:rsidRDefault="00007724" w:rsidP="00117CF9">
            <w:pPr>
              <w:ind w:left="-108"/>
              <w:rPr>
                <w:lang w:val="fr-CH"/>
              </w:rPr>
            </w:pPr>
          </w:p>
        </w:tc>
      </w:tr>
    </w:tbl>
    <w:p w14:paraId="6BC45A4A" w14:textId="77777777" w:rsidR="00117CF9" w:rsidRPr="002C2C7E" w:rsidRDefault="00117CF9" w:rsidP="00007724">
      <w:pPr>
        <w:rPr>
          <w:lang w:val="fr-CH"/>
        </w:rPr>
      </w:pPr>
    </w:p>
    <w:p w14:paraId="66C8C9C2" w14:textId="77777777" w:rsidR="00FC1D55" w:rsidRPr="002C2C7E" w:rsidRDefault="00FC1D55" w:rsidP="00007724">
      <w:pPr>
        <w:rPr>
          <w:lang w:val="fr-CH"/>
        </w:rPr>
      </w:pPr>
    </w:p>
    <w:p w14:paraId="3FF10180" w14:textId="77777777" w:rsidR="00FC1D55" w:rsidRPr="002C2C7E" w:rsidRDefault="00FC1D55" w:rsidP="00007724">
      <w:pPr>
        <w:rPr>
          <w:lang w:val="fr-CH"/>
        </w:rPr>
      </w:pPr>
    </w:p>
    <w:p w14:paraId="1BD3662A" w14:textId="77777777" w:rsidR="00FC1D55" w:rsidRPr="002C2C7E" w:rsidRDefault="00FC1D55" w:rsidP="00007724">
      <w:pPr>
        <w:rPr>
          <w:lang w:val="fr-CH"/>
        </w:rPr>
      </w:pPr>
    </w:p>
    <w:p w14:paraId="18032ADC" w14:textId="77777777" w:rsidR="00FC1D55" w:rsidRPr="002C2C7E" w:rsidRDefault="00FC1D55" w:rsidP="00007724">
      <w:pPr>
        <w:rPr>
          <w:lang w:val="fr-CH"/>
        </w:rPr>
      </w:pPr>
    </w:p>
    <w:p w14:paraId="4C8FE5FB" w14:textId="77777777" w:rsidR="00FC1D55" w:rsidRPr="002C2C7E" w:rsidRDefault="00FC1D55" w:rsidP="00007724">
      <w:pPr>
        <w:rPr>
          <w:lang w:val="fr-CH"/>
        </w:rPr>
      </w:pPr>
    </w:p>
    <w:p w14:paraId="4776A088" w14:textId="77777777" w:rsidR="00FC1D55" w:rsidRPr="002C2C7E" w:rsidRDefault="00FC1D55" w:rsidP="00007724">
      <w:pPr>
        <w:rPr>
          <w:lang w:val="fr-CH"/>
        </w:rPr>
      </w:pPr>
    </w:p>
    <w:p w14:paraId="2CF94CC9" w14:textId="77777777" w:rsidR="00FC1D55" w:rsidRPr="002C2C7E" w:rsidRDefault="00FC1D55" w:rsidP="00007724">
      <w:pPr>
        <w:rPr>
          <w:lang w:val="fr-CH"/>
        </w:rPr>
      </w:pPr>
    </w:p>
    <w:p w14:paraId="73038A84" w14:textId="77777777" w:rsidR="00FC1D55" w:rsidRPr="002C2C7E" w:rsidRDefault="00FC1D55" w:rsidP="00007724">
      <w:pPr>
        <w:rPr>
          <w:lang w:val="fr-CH"/>
        </w:rPr>
      </w:pPr>
    </w:p>
    <w:p w14:paraId="69E5DF70" w14:textId="77777777" w:rsidR="00FC1D55" w:rsidRPr="002C2C7E" w:rsidRDefault="00FC1D55" w:rsidP="00007724">
      <w:pPr>
        <w:rPr>
          <w:lang w:val="fr-CH"/>
        </w:rPr>
      </w:pPr>
    </w:p>
    <w:p w14:paraId="32B9C4B3" w14:textId="77777777" w:rsidR="00FC1D55" w:rsidRPr="002C2C7E" w:rsidRDefault="00FC1D55" w:rsidP="00007724">
      <w:pPr>
        <w:rPr>
          <w:lang w:val="fr-CH"/>
        </w:rPr>
      </w:pPr>
    </w:p>
    <w:p w14:paraId="1BBBC7EB" w14:textId="77777777" w:rsidR="00FC1D55" w:rsidRPr="002C2C7E" w:rsidRDefault="00FC1D55" w:rsidP="00007724">
      <w:pPr>
        <w:rPr>
          <w:lang w:val="fr-CH"/>
        </w:rPr>
      </w:pPr>
    </w:p>
    <w:p w14:paraId="0DF14164" w14:textId="77777777" w:rsidR="00FC1D55" w:rsidRPr="002C2C7E" w:rsidRDefault="00FC1D55" w:rsidP="00007724">
      <w:pPr>
        <w:rPr>
          <w:lang w:val="fr-CH"/>
        </w:rPr>
      </w:pPr>
    </w:p>
    <w:p w14:paraId="7B664396" w14:textId="77777777" w:rsidR="00FC1D55" w:rsidRPr="002C2C7E" w:rsidRDefault="00FC1D55" w:rsidP="00007724">
      <w:pPr>
        <w:rPr>
          <w:lang w:val="fr-CH"/>
        </w:rPr>
      </w:pPr>
    </w:p>
    <w:p w14:paraId="1D3BBC6B" w14:textId="77777777" w:rsidR="00463FC5" w:rsidRPr="002C2C7E" w:rsidRDefault="00463FC5" w:rsidP="00007724">
      <w:pPr>
        <w:rPr>
          <w:lang w:val="fr-CH"/>
        </w:rPr>
      </w:pPr>
    </w:p>
    <w:p w14:paraId="17B81024" w14:textId="77777777" w:rsidR="00463FC5" w:rsidRPr="002C2C7E" w:rsidRDefault="00463FC5" w:rsidP="00007724">
      <w:pPr>
        <w:rPr>
          <w:lang w:val="fr-CH"/>
        </w:rPr>
      </w:pPr>
    </w:p>
    <w:p w14:paraId="0B50028F" w14:textId="77777777" w:rsidR="00463FC5" w:rsidRPr="002C2C7E" w:rsidRDefault="00463FC5" w:rsidP="00007724">
      <w:pPr>
        <w:rPr>
          <w:lang w:val="fr-CH"/>
        </w:rPr>
      </w:pPr>
    </w:p>
    <w:p w14:paraId="177ED462" w14:textId="77777777" w:rsidR="00463FC5" w:rsidRPr="002C2C7E" w:rsidRDefault="00463FC5" w:rsidP="00007724">
      <w:pPr>
        <w:rPr>
          <w:lang w:val="fr-CH"/>
        </w:rPr>
      </w:pPr>
    </w:p>
    <w:p w14:paraId="77A6826C" w14:textId="77777777" w:rsidR="00463FC5" w:rsidRPr="002C2C7E" w:rsidRDefault="00463FC5" w:rsidP="00007724">
      <w:pPr>
        <w:rPr>
          <w:lang w:val="fr-CH"/>
        </w:rPr>
      </w:pPr>
    </w:p>
    <w:p w14:paraId="49E66CBC" w14:textId="77777777" w:rsidR="00463FC5" w:rsidRPr="002C2C7E" w:rsidRDefault="00463FC5" w:rsidP="00007724">
      <w:pPr>
        <w:rPr>
          <w:lang w:val="fr-CH"/>
        </w:rPr>
      </w:pPr>
    </w:p>
    <w:p w14:paraId="27E639BF" w14:textId="77777777" w:rsidR="00463FC5" w:rsidRPr="002C2C7E" w:rsidRDefault="00463FC5" w:rsidP="00007724">
      <w:pPr>
        <w:rPr>
          <w:lang w:val="fr-CH"/>
        </w:rPr>
      </w:pPr>
    </w:p>
    <w:p w14:paraId="464218DF" w14:textId="77777777" w:rsidR="00FC1D55" w:rsidRPr="002C2C7E" w:rsidRDefault="00FC1D55" w:rsidP="00007724">
      <w:pPr>
        <w:rPr>
          <w:lang w:val="fr-CH"/>
        </w:rPr>
      </w:pPr>
    </w:p>
    <w:p w14:paraId="70C0FD99" w14:textId="77777777" w:rsidR="00FC1D55" w:rsidRPr="002C2C7E" w:rsidRDefault="00FC1D55" w:rsidP="00007724">
      <w:pPr>
        <w:rPr>
          <w:lang w:val="fr-CH"/>
        </w:rPr>
      </w:pPr>
    </w:p>
    <w:p w14:paraId="36CDC793" w14:textId="77777777" w:rsidR="00FC1D55" w:rsidRPr="002C2C7E" w:rsidRDefault="00FC1D55" w:rsidP="00007724">
      <w:pPr>
        <w:rPr>
          <w:lang w:val="fr-CH"/>
        </w:rPr>
      </w:pPr>
    </w:p>
    <w:p w14:paraId="0F6E28F3" w14:textId="77777777" w:rsidR="00FC1D55" w:rsidRPr="002C2C7E" w:rsidRDefault="00FC1D55" w:rsidP="00007724">
      <w:pPr>
        <w:rPr>
          <w:lang w:val="fr-CH"/>
        </w:rPr>
      </w:pPr>
    </w:p>
    <w:p w14:paraId="10259DE4" w14:textId="77777777" w:rsidR="00FC1D55" w:rsidRPr="002C2C7E" w:rsidRDefault="00FC1D55" w:rsidP="00007724">
      <w:pPr>
        <w:rPr>
          <w:lang w:val="fr-CH"/>
        </w:rPr>
      </w:pPr>
    </w:p>
    <w:p w14:paraId="0E26DC5E" w14:textId="77777777" w:rsidR="00FC1D55" w:rsidRPr="002C2C7E" w:rsidRDefault="00FC1D55" w:rsidP="00007724">
      <w:pPr>
        <w:rPr>
          <w:lang w:val="fr-CH"/>
        </w:rPr>
      </w:pPr>
    </w:p>
    <w:p w14:paraId="03E0BFE5" w14:textId="142FCE04" w:rsidR="00FC1D55" w:rsidRPr="002C2C7E" w:rsidRDefault="00FC1D55" w:rsidP="00FC1D55">
      <w:pPr>
        <w:rPr>
          <w:lang w:val="fr-CH"/>
        </w:rPr>
      </w:pPr>
      <w:r w:rsidRPr="002C2C7E">
        <w:rPr>
          <w:lang w:val="fr-CH"/>
        </w:rPr>
        <w:t>E</w:t>
      </w:r>
      <w:r w:rsidR="00774677" w:rsidRPr="002C2C7E">
        <w:rPr>
          <w:lang w:val="fr-CH"/>
        </w:rPr>
        <w:t xml:space="preserve">tabli par </w:t>
      </w:r>
      <w:r w:rsidR="00774677" w:rsidRPr="002C2C7E">
        <w:rPr>
          <w:highlight w:val="lightGray"/>
          <w:lang w:val="fr-CH"/>
        </w:rPr>
        <w:t>l’</w:t>
      </w:r>
      <w:r w:rsidR="00CB34F9" w:rsidRPr="002C2C7E">
        <w:rPr>
          <w:highlight w:val="lightGray"/>
          <w:lang w:val="fr-CH"/>
        </w:rPr>
        <w:t>association</w:t>
      </w:r>
      <w:r w:rsidR="00774677" w:rsidRPr="002C2C7E">
        <w:rPr>
          <w:highlight w:val="lightGray"/>
          <w:lang w:val="fr-CH"/>
        </w:rPr>
        <w:t xml:space="preserve"> suisse </w:t>
      </w:r>
      <w:r w:rsidR="00A20447" w:rsidRPr="002C2C7E">
        <w:rPr>
          <w:highlight w:val="lightGray"/>
          <w:lang w:val="fr-CH"/>
        </w:rPr>
        <w:t>xxx/</w:t>
      </w:r>
      <w:r w:rsidR="00774677" w:rsidRPr="002C2C7E">
        <w:rPr>
          <w:highlight w:val="lightGray"/>
          <w:lang w:val="fr-CH"/>
        </w:rPr>
        <w:t xml:space="preserve">l’organe responsable </w:t>
      </w:r>
      <w:r w:rsidR="00A20447" w:rsidRPr="002C2C7E">
        <w:rPr>
          <w:highlight w:val="lightGray"/>
          <w:lang w:val="fr-CH"/>
        </w:rPr>
        <w:t>yyy</w:t>
      </w:r>
    </w:p>
    <w:p w14:paraId="602E5B14" w14:textId="41BCBA0D" w:rsidR="00FC1D55" w:rsidRPr="002C2C7E" w:rsidRDefault="001F4FDB" w:rsidP="00FC1D55">
      <w:pPr>
        <w:rPr>
          <w:lang w:val="fr-CH"/>
        </w:rPr>
      </w:pPr>
      <w:proofErr w:type="gramStart"/>
      <w:r w:rsidRPr="002C2C7E">
        <w:rPr>
          <w:lang w:val="fr-CH"/>
        </w:rPr>
        <w:t>sur</w:t>
      </w:r>
      <w:proofErr w:type="gramEnd"/>
      <w:r w:rsidRPr="002C2C7E">
        <w:rPr>
          <w:lang w:val="fr-CH"/>
        </w:rPr>
        <w:t xml:space="preserve"> </w:t>
      </w:r>
      <w:r w:rsidR="004A2B8B" w:rsidRPr="002C2C7E">
        <w:rPr>
          <w:lang w:val="fr-CH"/>
        </w:rPr>
        <w:t>demande</w:t>
      </w:r>
      <w:r w:rsidRPr="002C2C7E">
        <w:rPr>
          <w:lang w:val="fr-CH"/>
        </w:rPr>
        <w:t xml:space="preserve"> de la Commission pour le développement professionnel et la qualité de la formation</w:t>
      </w:r>
      <w:r w:rsidR="00313663" w:rsidRPr="002C2C7E">
        <w:rPr>
          <w:lang w:val="fr-CH"/>
        </w:rPr>
        <w:t xml:space="preserve"> </w:t>
      </w:r>
      <w:r w:rsidR="00C03329" w:rsidRPr="002C2C7E">
        <w:rPr>
          <w:lang w:val="fr-CH"/>
        </w:rPr>
        <w:t xml:space="preserve">(D&amp;Q) </w:t>
      </w:r>
      <w:r w:rsidR="004A2B8B" w:rsidRPr="002C2C7E">
        <w:rPr>
          <w:lang w:val="fr-CH"/>
        </w:rPr>
        <w:t>pour</w:t>
      </w:r>
      <w:r w:rsidR="00313663" w:rsidRPr="002C2C7E">
        <w:rPr>
          <w:lang w:val="fr-CH"/>
        </w:rPr>
        <w:t xml:space="preserve"> la </w:t>
      </w:r>
      <w:r w:rsidR="00313663" w:rsidRPr="002C2C7E">
        <w:rPr>
          <w:highlight w:val="lightGray"/>
          <w:lang w:val="fr-CH"/>
        </w:rPr>
        <w:t xml:space="preserve">profession </w:t>
      </w:r>
      <w:r w:rsidR="006E26CE" w:rsidRPr="002C2C7E">
        <w:rPr>
          <w:highlight w:val="lightGray"/>
          <w:lang w:val="fr-CH"/>
        </w:rPr>
        <w:t>XY</w:t>
      </w:r>
    </w:p>
    <w:p w14:paraId="6D68F284" w14:textId="77777777" w:rsidR="00FC1D55" w:rsidRPr="002C2C7E" w:rsidRDefault="00FC1D55" w:rsidP="00FC1D55">
      <w:pPr>
        <w:rPr>
          <w:lang w:val="fr-CH"/>
        </w:rPr>
      </w:pPr>
    </w:p>
    <w:p w14:paraId="6E2CB380" w14:textId="33479DC0" w:rsidR="00FC1D55" w:rsidRPr="002C2C7E" w:rsidRDefault="00313663" w:rsidP="00FC1D55">
      <w:pPr>
        <w:rPr>
          <w:lang w:val="fr-CH"/>
        </w:rPr>
      </w:pPr>
      <w:r w:rsidRPr="002C2C7E">
        <w:rPr>
          <w:highlight w:val="lightGray"/>
          <w:lang w:val="fr-CH"/>
        </w:rPr>
        <w:t>Lieu</w:t>
      </w:r>
      <w:r w:rsidR="00FC1D55" w:rsidRPr="002C2C7E">
        <w:rPr>
          <w:highlight w:val="lightGray"/>
          <w:lang w:val="fr-CH"/>
        </w:rPr>
        <w:t xml:space="preserve">, </w:t>
      </w:r>
      <w:r w:rsidRPr="002C2C7E">
        <w:rPr>
          <w:highlight w:val="lightGray"/>
          <w:lang w:val="fr-CH"/>
        </w:rPr>
        <w:t>d</w:t>
      </w:r>
      <w:r w:rsidR="006E26CE" w:rsidRPr="002C2C7E">
        <w:rPr>
          <w:highlight w:val="lightGray"/>
          <w:lang w:val="fr-CH"/>
        </w:rPr>
        <w:t>at</w:t>
      </w:r>
      <w:r w:rsidRPr="002C2C7E">
        <w:rPr>
          <w:highlight w:val="lightGray"/>
          <w:lang w:val="fr-CH"/>
        </w:rPr>
        <w:t>e</w:t>
      </w:r>
    </w:p>
    <w:p w14:paraId="43EF37F3" w14:textId="77777777" w:rsidR="00117CF9" w:rsidRPr="002C2C7E" w:rsidRDefault="00117CF9">
      <w:pPr>
        <w:spacing w:line="240" w:lineRule="auto"/>
        <w:rPr>
          <w:lang w:val="fr-CH"/>
        </w:rPr>
      </w:pPr>
      <w:r w:rsidRPr="002C2C7E">
        <w:rPr>
          <w:lang w:val="fr-CH"/>
        </w:rPr>
        <w:br w:type="page"/>
      </w:r>
      <w:bookmarkStart w:id="1" w:name="_GoBack"/>
      <w:bookmarkEnd w:id="1"/>
    </w:p>
    <w:sdt>
      <w:sdtPr>
        <w:rPr>
          <w:rFonts w:ascii="Arial" w:eastAsia="Calibri" w:hAnsi="Arial" w:cs="Times New Roman"/>
          <w:color w:val="auto"/>
          <w:sz w:val="20"/>
          <w:szCs w:val="22"/>
          <w:lang w:val="de-CH" w:eastAsia="en-US"/>
        </w:rPr>
        <w:id w:val="-2139014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643B9" w14:textId="68C9BA05" w:rsidR="009877A5" w:rsidRPr="00393811" w:rsidRDefault="009877A5">
          <w:pPr>
            <w:pStyle w:val="Inhaltsverzeichnisberschrift"/>
            <w:rPr>
              <w:rFonts w:ascii="Arial" w:eastAsia="Times New Roman" w:hAnsi="Arial" w:cs="Times New Roman"/>
              <w:b/>
              <w:color w:val="auto"/>
              <w:sz w:val="24"/>
              <w:szCs w:val="20"/>
              <w:lang w:eastAsia="de-DE"/>
            </w:rPr>
          </w:pPr>
          <w:r w:rsidRPr="002C2C7E">
            <w:rPr>
              <w:rFonts w:ascii="Arial" w:eastAsia="Times New Roman" w:hAnsi="Arial" w:cs="Times New Roman"/>
              <w:b/>
              <w:color w:val="auto"/>
              <w:sz w:val="24"/>
              <w:szCs w:val="20"/>
              <w:lang w:eastAsia="de-DE"/>
            </w:rPr>
            <w:t>Table des matières</w:t>
          </w:r>
        </w:p>
        <w:p w14:paraId="69980BB8" w14:textId="77777777" w:rsidR="00393811" w:rsidRDefault="009877A5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 w:rsidRPr="00393811">
            <w:rPr>
              <w:lang w:val="fr-CH"/>
            </w:rPr>
            <w:fldChar w:fldCharType="begin"/>
          </w:r>
          <w:r w:rsidRPr="00393811">
            <w:rPr>
              <w:lang w:val="fr-CH"/>
            </w:rPr>
            <w:instrText xml:space="preserve"> TOC \o "1-3" \h \z \u </w:instrText>
          </w:r>
          <w:r w:rsidRPr="00393811">
            <w:rPr>
              <w:lang w:val="fr-CH"/>
            </w:rPr>
            <w:fldChar w:fldCharType="separate"/>
          </w:r>
          <w:hyperlink w:anchor="_Toc437003412" w:history="1">
            <w:r w:rsidR="00393811" w:rsidRPr="00A427FE">
              <w:rPr>
                <w:rStyle w:val="Hyperlink"/>
                <w:noProof/>
                <w:lang w:val="fr-CH" w:eastAsia="de-DE"/>
              </w:rPr>
              <w:t>1</w:t>
            </w:r>
            <w:r w:rsidR="0039381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393811" w:rsidRPr="00A427FE">
              <w:rPr>
                <w:rStyle w:val="Hyperlink"/>
                <w:noProof/>
                <w:lang w:val="fr-CH" w:eastAsia="de-DE"/>
              </w:rPr>
              <w:t>Contexte</w:t>
            </w:r>
            <w:r w:rsidR="00393811">
              <w:rPr>
                <w:noProof/>
                <w:webHidden/>
              </w:rPr>
              <w:tab/>
            </w:r>
            <w:r w:rsidR="00393811">
              <w:rPr>
                <w:noProof/>
                <w:webHidden/>
              </w:rPr>
              <w:fldChar w:fldCharType="begin"/>
            </w:r>
            <w:r w:rsidR="00393811">
              <w:rPr>
                <w:noProof/>
                <w:webHidden/>
              </w:rPr>
              <w:instrText xml:space="preserve"> PAGEREF _Toc437003412 \h </w:instrText>
            </w:r>
            <w:r w:rsidR="00393811">
              <w:rPr>
                <w:noProof/>
                <w:webHidden/>
              </w:rPr>
            </w:r>
            <w:r w:rsidR="00393811">
              <w:rPr>
                <w:noProof/>
                <w:webHidden/>
              </w:rPr>
              <w:fldChar w:fldCharType="separate"/>
            </w:r>
            <w:r w:rsidR="00393811">
              <w:rPr>
                <w:noProof/>
                <w:webHidden/>
              </w:rPr>
              <w:t>3</w:t>
            </w:r>
            <w:r w:rsidR="00393811">
              <w:rPr>
                <w:noProof/>
                <w:webHidden/>
              </w:rPr>
              <w:fldChar w:fldCharType="end"/>
            </w:r>
          </w:hyperlink>
        </w:p>
        <w:p w14:paraId="09068FF4" w14:textId="77777777" w:rsidR="00393811" w:rsidRDefault="0039381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37003413" w:history="1">
            <w:r w:rsidRPr="00A427FE">
              <w:rPr>
                <w:rStyle w:val="Hyperlink"/>
                <w:noProof/>
                <w:lang w:val="fr-CH" w:eastAsia="de-DE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Enquêtes et prises de position des partenaires de la formation professionnelle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D2BA7" w14:textId="77777777" w:rsidR="00393811" w:rsidRDefault="0039381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4" w:history="1">
            <w:r w:rsidRPr="00A427FE">
              <w:rPr>
                <w:rStyle w:val="Hyperlink"/>
                <w:noProof/>
                <w:lang w:val="fr-CH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Rapport de l’organe responsable (entreprise et 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07F5B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5" w:history="1">
            <w:r w:rsidRPr="00A427FE">
              <w:rPr>
                <w:rStyle w:val="Hyperlink"/>
                <w:noProof/>
                <w:lang w:val="fr-CH" w:eastAsia="de-DE"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Résumé et évaluation de l’employabilité et des besoins de la 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2B028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6" w:history="1">
            <w:r w:rsidRPr="00A427FE">
              <w:rPr>
                <w:rStyle w:val="Hyperlink"/>
                <w:noProof/>
                <w:lang w:val="fr-CH" w:eastAsia="de-DE"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CD029" w14:textId="77777777" w:rsidR="00393811" w:rsidRDefault="0039381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7" w:history="1">
            <w:r w:rsidRPr="00A427FE">
              <w:rPr>
                <w:rStyle w:val="Hyperlink"/>
                <w:noProof/>
                <w:lang w:val="fr-CH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Expérience du corps des enseignants des connaissances professionnelles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AA8BB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8" w:history="1">
            <w:r w:rsidRPr="00A427FE">
              <w:rPr>
                <w:rStyle w:val="Hyperlink"/>
                <w:noProof/>
                <w:lang w:val="fr-CH" w:eastAsia="de-DE"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Résumé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80717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19" w:history="1">
            <w:r w:rsidRPr="00A427FE">
              <w:rPr>
                <w:rStyle w:val="Hyperlink"/>
                <w:noProof/>
                <w:lang w:val="fr-CH" w:eastAsia="de-DE"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4F29E" w14:textId="77777777" w:rsidR="00393811" w:rsidRDefault="0039381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0" w:history="1">
            <w:r w:rsidRPr="00A427FE">
              <w:rPr>
                <w:rStyle w:val="Hyperlink"/>
                <w:noProof/>
                <w:lang w:val="fr-CH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Rapport de la CSFP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C7B81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1" w:history="1">
            <w:r w:rsidRPr="00A427FE">
              <w:rPr>
                <w:rStyle w:val="Hyperlink"/>
                <w:noProof/>
                <w:lang w:val="fr-CH" w:eastAsia="de-DE"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Résumé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AD11C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2" w:history="1">
            <w:r w:rsidRPr="00A427FE">
              <w:rPr>
                <w:rStyle w:val="Hyperlink"/>
                <w:noProof/>
                <w:lang w:val="fr-CH" w:eastAsia="de-DE"/>
              </w:rPr>
              <w:t>2.3.2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529CA" w14:textId="77777777" w:rsidR="00393811" w:rsidRDefault="0039381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3" w:history="1">
            <w:r w:rsidRPr="00A427FE">
              <w:rPr>
                <w:rStyle w:val="Hyperlink"/>
                <w:noProof/>
                <w:lang w:val="fr-CH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Rapport du SEFRI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05B9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4" w:history="1">
            <w:r w:rsidRPr="00A427FE">
              <w:rPr>
                <w:rStyle w:val="Hyperlink"/>
                <w:noProof/>
                <w:lang w:val="fr-CH" w:eastAsia="de-DE"/>
              </w:rPr>
              <w:t>2.4.1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Résumé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54DCB" w14:textId="77777777" w:rsidR="00393811" w:rsidRDefault="00393811">
          <w:pPr>
            <w:pStyle w:val="Verzeichnis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437003425" w:history="1">
            <w:r w:rsidRPr="00A427FE">
              <w:rPr>
                <w:rStyle w:val="Hyperlink"/>
                <w:noProof/>
                <w:lang w:val="fr-CH" w:eastAsia="de-DE"/>
              </w:rPr>
              <w:t>2.4.2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 w:eastAsia="de-DE"/>
              </w:rPr>
              <w:t>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63870" w14:textId="77777777" w:rsidR="00393811" w:rsidRDefault="0039381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37003426" w:history="1">
            <w:r w:rsidRPr="00A427FE">
              <w:rPr>
                <w:rStyle w:val="Hyperlink"/>
                <w:noProof/>
                <w:lang w:val="fr-CH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Recommandation de la commission D&amp;Q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D01CC4" w14:textId="77777777" w:rsidR="00393811" w:rsidRDefault="00393811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437003427" w:history="1">
            <w:r w:rsidRPr="00A427FE">
              <w:rPr>
                <w:rStyle w:val="Hyperlink"/>
                <w:noProof/>
                <w:lang w:val="fr-CH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Pr="00A427FE">
              <w:rPr>
                <w:rStyle w:val="Hyperlink"/>
                <w:noProof/>
                <w:lang w:val="fr-CH"/>
              </w:rPr>
              <w:t>Décision de l’organe responsable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_Toc437003427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0F570" w14:textId="05E62297" w:rsidR="009877A5" w:rsidRPr="00393811" w:rsidRDefault="009877A5">
          <w:pPr>
            <w:rPr>
              <w:lang w:val="fr-CH"/>
            </w:rPr>
          </w:pPr>
          <w:r w:rsidRPr="00393811">
            <w:rPr>
              <w:b/>
              <w:bCs/>
              <w:lang w:val="fr-CH"/>
            </w:rPr>
            <w:fldChar w:fldCharType="end"/>
          </w:r>
        </w:p>
      </w:sdtContent>
    </w:sdt>
    <w:p w14:paraId="0DA9FC5A" w14:textId="77777777" w:rsidR="009877A5" w:rsidRPr="002C2C7E" w:rsidRDefault="009877A5" w:rsidP="00007724">
      <w:pPr>
        <w:rPr>
          <w:b/>
          <w:lang w:val="fr-CH"/>
        </w:rPr>
      </w:pPr>
    </w:p>
    <w:p w14:paraId="148E2ABE" w14:textId="7C20AA02" w:rsidR="00FC1D55" w:rsidRPr="002C2C7E" w:rsidRDefault="00FC1D55" w:rsidP="00007724">
      <w:pPr>
        <w:rPr>
          <w:b/>
          <w:lang w:val="fr-CH"/>
        </w:rPr>
      </w:pPr>
      <w:r w:rsidRPr="002C2C7E">
        <w:rPr>
          <w:b/>
          <w:lang w:val="fr-CH"/>
        </w:rPr>
        <w:t>An</w:t>
      </w:r>
      <w:r w:rsidR="00313663" w:rsidRPr="002C2C7E">
        <w:rPr>
          <w:b/>
          <w:lang w:val="fr-CH"/>
        </w:rPr>
        <w:t>nexes</w:t>
      </w:r>
    </w:p>
    <w:p w14:paraId="2D0A8368" w14:textId="29A76C22" w:rsidR="00FC1D55" w:rsidRPr="002C2C7E" w:rsidRDefault="00C93C13" w:rsidP="00FC1D55">
      <w:pPr>
        <w:pStyle w:val="Listenabsatz"/>
        <w:numPr>
          <w:ilvl w:val="0"/>
          <w:numId w:val="39"/>
        </w:numPr>
        <w:rPr>
          <w:lang w:val="fr-CH"/>
        </w:rPr>
      </w:pPr>
      <w:r w:rsidRPr="002C2C7E">
        <w:rPr>
          <w:lang w:val="fr-CH"/>
        </w:rPr>
        <w:t>Ra</w:t>
      </w:r>
      <w:r w:rsidR="00313663" w:rsidRPr="002C2C7E">
        <w:rPr>
          <w:lang w:val="fr-CH"/>
        </w:rPr>
        <w:t>pport de l’organe responsable</w:t>
      </w:r>
    </w:p>
    <w:p w14:paraId="075FF218" w14:textId="7BE0548D" w:rsidR="00FC1D55" w:rsidRPr="002C2C7E" w:rsidRDefault="00C93C13" w:rsidP="00FC1D55">
      <w:pPr>
        <w:pStyle w:val="Listenabsatz"/>
        <w:numPr>
          <w:ilvl w:val="0"/>
          <w:numId w:val="39"/>
        </w:numPr>
        <w:rPr>
          <w:lang w:val="fr-CH"/>
        </w:rPr>
      </w:pPr>
      <w:r w:rsidRPr="002C2C7E">
        <w:rPr>
          <w:lang w:val="fr-CH"/>
        </w:rPr>
        <w:t>E</w:t>
      </w:r>
      <w:r w:rsidR="00313663" w:rsidRPr="002C2C7E">
        <w:rPr>
          <w:lang w:val="fr-CH"/>
        </w:rPr>
        <w:t xml:space="preserve">xpérience </w:t>
      </w:r>
      <w:r w:rsidR="00C03329" w:rsidRPr="002C2C7E">
        <w:rPr>
          <w:lang w:val="fr-CH"/>
        </w:rPr>
        <w:t>du corps des enseignants spécialisés</w:t>
      </w:r>
    </w:p>
    <w:p w14:paraId="06D736DF" w14:textId="11AC59A9" w:rsidR="00FC1D55" w:rsidRPr="002C2C7E" w:rsidRDefault="00C93C13" w:rsidP="00FC1D55">
      <w:pPr>
        <w:pStyle w:val="Listenabsatz"/>
        <w:numPr>
          <w:ilvl w:val="0"/>
          <w:numId w:val="39"/>
        </w:numPr>
        <w:rPr>
          <w:lang w:val="fr-CH"/>
        </w:rPr>
      </w:pPr>
      <w:r w:rsidRPr="002C2C7E">
        <w:rPr>
          <w:lang w:val="fr-CH"/>
        </w:rPr>
        <w:t>Ra</w:t>
      </w:r>
      <w:r w:rsidR="00C03329" w:rsidRPr="002C2C7E">
        <w:rPr>
          <w:lang w:val="fr-CH"/>
        </w:rPr>
        <w:t>pport de la CSFP</w:t>
      </w:r>
    </w:p>
    <w:p w14:paraId="0960CCAD" w14:textId="21ACEE67" w:rsidR="00FC1D55" w:rsidRPr="002C2C7E" w:rsidRDefault="00C93C13" w:rsidP="00FC1D55">
      <w:pPr>
        <w:pStyle w:val="Listenabsatz"/>
        <w:numPr>
          <w:ilvl w:val="0"/>
          <w:numId w:val="39"/>
        </w:numPr>
        <w:rPr>
          <w:lang w:val="fr-CH"/>
        </w:rPr>
      </w:pPr>
      <w:r w:rsidRPr="002C2C7E">
        <w:rPr>
          <w:lang w:val="fr-CH"/>
        </w:rPr>
        <w:t>R</w:t>
      </w:r>
      <w:r w:rsidR="00C03329" w:rsidRPr="002C2C7E">
        <w:rPr>
          <w:lang w:val="fr-CH"/>
        </w:rPr>
        <w:t xml:space="preserve">apport du SEFRI </w:t>
      </w:r>
    </w:p>
    <w:p w14:paraId="6198BD25" w14:textId="07EE7977" w:rsidR="00FC1D55" w:rsidRPr="002C2C7E" w:rsidRDefault="00C93C13" w:rsidP="00FC1D55">
      <w:pPr>
        <w:pStyle w:val="Listenabsatz"/>
        <w:numPr>
          <w:ilvl w:val="0"/>
          <w:numId w:val="39"/>
        </w:numPr>
        <w:rPr>
          <w:lang w:val="fr-CH"/>
        </w:rPr>
      </w:pPr>
      <w:r w:rsidRPr="002C2C7E">
        <w:rPr>
          <w:lang w:val="fr-CH"/>
        </w:rPr>
        <w:t>P</w:t>
      </w:r>
      <w:r w:rsidR="00C03329" w:rsidRPr="002C2C7E">
        <w:rPr>
          <w:lang w:val="fr-CH"/>
        </w:rPr>
        <w:t xml:space="preserve">rocès-verbal de la </w:t>
      </w:r>
      <w:r w:rsidRPr="002C2C7E">
        <w:rPr>
          <w:lang w:val="fr-CH"/>
        </w:rPr>
        <w:t xml:space="preserve">commission </w:t>
      </w:r>
      <w:r w:rsidR="00747683" w:rsidRPr="002C2C7E">
        <w:rPr>
          <w:lang w:val="fr-CH"/>
        </w:rPr>
        <w:t>D&amp;Q avec décision de recommandation</w:t>
      </w:r>
    </w:p>
    <w:p w14:paraId="3B9D2C67" w14:textId="77777777" w:rsidR="008E7256" w:rsidRPr="002C2C7E" w:rsidRDefault="008E7256">
      <w:pPr>
        <w:spacing w:line="240" w:lineRule="auto"/>
        <w:rPr>
          <w:lang w:val="fr-CH" w:eastAsia="de-DE"/>
        </w:rPr>
      </w:pPr>
      <w:r w:rsidRPr="002C2C7E">
        <w:rPr>
          <w:lang w:val="fr-CH" w:eastAsia="de-DE"/>
        </w:rPr>
        <w:br w:type="page"/>
      </w:r>
    </w:p>
    <w:p w14:paraId="17BD3DD8" w14:textId="5E787823" w:rsidR="008E7256" w:rsidRPr="002C2C7E" w:rsidRDefault="009C6215" w:rsidP="008E7256">
      <w:pPr>
        <w:pStyle w:val="berschrift1"/>
        <w:rPr>
          <w:lang w:val="fr-CH" w:eastAsia="de-DE"/>
        </w:rPr>
      </w:pPr>
      <w:bookmarkStart w:id="2" w:name="_Toc437003412"/>
      <w:r w:rsidRPr="002C2C7E">
        <w:rPr>
          <w:lang w:val="fr-CH" w:eastAsia="de-DE"/>
        </w:rPr>
        <w:lastRenderedPageBreak/>
        <w:t>Contexte</w:t>
      </w:r>
      <w:bookmarkEnd w:id="2"/>
    </w:p>
    <w:p w14:paraId="4EA5B952" w14:textId="4F934714" w:rsidR="009C6215" w:rsidRPr="002C2C7E" w:rsidRDefault="009C6215" w:rsidP="00FC1D55">
      <w:pPr>
        <w:rPr>
          <w:lang w:val="fr-CH"/>
        </w:rPr>
      </w:pPr>
      <w:r w:rsidRPr="002C2C7E">
        <w:rPr>
          <w:lang w:val="fr-CH" w:eastAsia="de-DE"/>
        </w:rPr>
        <w:t xml:space="preserve">La commission D&amp;Q a procédé </w:t>
      </w:r>
      <w:r w:rsidR="000540FC" w:rsidRPr="002C2C7E">
        <w:rPr>
          <w:lang w:val="fr-CH"/>
        </w:rPr>
        <w:t xml:space="preserve">à l’examen quinquennal de </w:t>
      </w:r>
      <w:r w:rsidRPr="002C2C7E">
        <w:rPr>
          <w:lang w:val="fr-CH" w:eastAsia="de-DE"/>
        </w:rPr>
        <w:t xml:space="preserve">la </w:t>
      </w:r>
      <w:r w:rsidRPr="002C2C7E">
        <w:rPr>
          <w:highlight w:val="lightGray"/>
          <w:lang w:val="fr-CH"/>
        </w:rPr>
        <w:t>profession XY</w:t>
      </w:r>
      <w:r w:rsidRPr="002C2C7E">
        <w:rPr>
          <w:lang w:val="fr-CH"/>
        </w:rPr>
        <w:t xml:space="preserve"> </w:t>
      </w:r>
      <w:r w:rsidR="001B7A80" w:rsidRPr="002C2C7E">
        <w:rPr>
          <w:lang w:val="fr-CH"/>
        </w:rPr>
        <w:t xml:space="preserve">conformément à l’ordonnance </w:t>
      </w:r>
      <w:r w:rsidR="000540FC" w:rsidRPr="002C2C7E">
        <w:rPr>
          <w:lang w:val="fr-CH"/>
        </w:rPr>
        <w:t xml:space="preserve">du 19 novembre 2003 </w:t>
      </w:r>
      <w:r w:rsidR="001B7A80" w:rsidRPr="002C2C7E">
        <w:rPr>
          <w:lang w:val="fr-CH"/>
        </w:rPr>
        <w:t>sur la formation professionnelle</w:t>
      </w:r>
      <w:r w:rsidR="000540FC" w:rsidRPr="002C2C7E">
        <w:rPr>
          <w:rStyle w:val="Funotenzeichen"/>
          <w:lang w:val="fr-CH"/>
        </w:rPr>
        <w:footnoteReference w:id="1"/>
      </w:r>
      <w:r w:rsidR="001B7A80" w:rsidRPr="002C2C7E">
        <w:rPr>
          <w:lang w:val="fr-CH"/>
        </w:rPr>
        <w:t xml:space="preserve"> et </w:t>
      </w:r>
      <w:r w:rsidR="005A31D0" w:rsidRPr="002C2C7E">
        <w:rPr>
          <w:lang w:val="fr-CH"/>
        </w:rPr>
        <w:t>au</w:t>
      </w:r>
      <w:r w:rsidR="00B37C23" w:rsidRPr="00EB1AEA">
        <w:rPr>
          <w:lang w:val="fr-CH"/>
        </w:rPr>
        <w:t xml:space="preserve"> </w:t>
      </w:r>
      <w:r w:rsidR="000540FC" w:rsidRPr="00EB1AEA">
        <w:rPr>
          <w:lang w:val="fr-CH"/>
        </w:rPr>
        <w:t>G</w:t>
      </w:r>
      <w:r w:rsidR="00B37C23" w:rsidRPr="00EB1AEA">
        <w:rPr>
          <w:lang w:val="fr-CH"/>
        </w:rPr>
        <w:t>uide à l</w:t>
      </w:r>
      <w:r w:rsidR="000540FC" w:rsidRPr="00EB1AEA">
        <w:rPr>
          <w:lang w:val="fr-CH"/>
        </w:rPr>
        <w:t>’</w:t>
      </w:r>
      <w:r w:rsidR="00B37C23" w:rsidRPr="002C2C7E">
        <w:rPr>
          <w:lang w:val="fr-CH"/>
        </w:rPr>
        <w:t xml:space="preserve">intention des commissions suisses pour le développement de la profession et la qualité (CSDPQ). </w:t>
      </w:r>
      <w:r w:rsidR="00E96ACE" w:rsidRPr="002C2C7E">
        <w:rPr>
          <w:lang w:val="fr-CH"/>
        </w:rPr>
        <w:t xml:space="preserve">A la suite de </w:t>
      </w:r>
      <w:r w:rsidR="00163F0C" w:rsidRPr="002C2C7E">
        <w:rPr>
          <w:lang w:val="fr-CH"/>
        </w:rPr>
        <w:t xml:space="preserve">cet </w:t>
      </w:r>
      <w:r w:rsidR="000540FC" w:rsidRPr="002C2C7E">
        <w:rPr>
          <w:lang w:val="fr-CH"/>
        </w:rPr>
        <w:t xml:space="preserve">examen, la commission D&amp;Q a émis des recommandations qu’elle a adoptées lors de sa </w:t>
      </w:r>
      <w:r w:rsidR="00E96ACE" w:rsidRPr="002C2C7E">
        <w:rPr>
          <w:lang w:val="fr-CH"/>
        </w:rPr>
        <w:t xml:space="preserve">séance du </w:t>
      </w:r>
      <w:r w:rsidR="00E96ACE" w:rsidRPr="002C2C7E">
        <w:rPr>
          <w:highlight w:val="lightGray"/>
          <w:lang w:val="fr-CH"/>
        </w:rPr>
        <w:t>Date</w:t>
      </w:r>
      <w:r w:rsidR="000540FC" w:rsidRPr="002C2C7E">
        <w:rPr>
          <w:lang w:val="fr-CH"/>
        </w:rPr>
        <w:t>.</w:t>
      </w:r>
    </w:p>
    <w:p w14:paraId="51FA3373" w14:textId="3CDDE4F4" w:rsidR="00FC1D55" w:rsidRPr="002C2C7E" w:rsidRDefault="00FC1D55" w:rsidP="00FC1D55">
      <w:pPr>
        <w:rPr>
          <w:lang w:val="fr-CH" w:eastAsia="de-DE"/>
        </w:rPr>
      </w:pPr>
    </w:p>
    <w:p w14:paraId="0694B486" w14:textId="134C77D8" w:rsidR="00AA17AA" w:rsidRPr="002C2C7E" w:rsidRDefault="00D64086" w:rsidP="00AA17AA">
      <w:pPr>
        <w:pStyle w:val="berschrift1"/>
        <w:rPr>
          <w:lang w:val="fr-CH" w:eastAsia="de-DE"/>
        </w:rPr>
      </w:pPr>
      <w:bookmarkStart w:id="3" w:name="_Toc437003413"/>
      <w:r w:rsidRPr="002C2C7E">
        <w:rPr>
          <w:lang w:val="fr-CH"/>
        </w:rPr>
        <w:t>Enquêtes et prises de position des partenaires de la formation professionnelle</w:t>
      </w:r>
      <w:bookmarkEnd w:id="3"/>
    </w:p>
    <w:p w14:paraId="00ACBA02" w14:textId="01EED056" w:rsidR="00D64086" w:rsidRPr="002C2C7E" w:rsidRDefault="00D64086" w:rsidP="00FC1D55">
      <w:pPr>
        <w:rPr>
          <w:highlight w:val="lightGray"/>
          <w:lang w:val="fr-CH" w:eastAsia="de-DE"/>
        </w:rPr>
      </w:pPr>
      <w:r w:rsidRPr="002C2C7E">
        <w:rPr>
          <w:b/>
          <w:highlight w:val="lightGray"/>
          <w:lang w:val="fr-CH" w:eastAsia="de-DE"/>
        </w:rPr>
        <w:t>Remarque</w:t>
      </w:r>
      <w:r w:rsidR="004610F6" w:rsidRPr="002C2C7E">
        <w:rPr>
          <w:b/>
          <w:highlight w:val="lightGray"/>
          <w:lang w:val="fr-CH" w:eastAsia="de-DE"/>
        </w:rPr>
        <w:t>:</w:t>
      </w:r>
      <w:r w:rsidR="004610F6" w:rsidRPr="002C2C7E">
        <w:rPr>
          <w:highlight w:val="lightGray"/>
          <w:lang w:val="fr-CH" w:eastAsia="de-DE"/>
        </w:rPr>
        <w:t xml:space="preserve"> </w:t>
      </w:r>
      <w:r w:rsidRPr="002C2C7E">
        <w:rPr>
          <w:highlight w:val="lightGray"/>
          <w:lang w:val="fr-CH" w:eastAsia="de-DE"/>
        </w:rPr>
        <w:t>ce point doit comprendre une brève liste des enquêtes et des prises de position des partenaires de la formation professionnelle.</w:t>
      </w:r>
      <w:r w:rsidR="00D90C87" w:rsidRPr="002C2C7E">
        <w:rPr>
          <w:highlight w:val="lightGray"/>
          <w:lang w:val="fr-CH" w:eastAsia="de-DE"/>
        </w:rPr>
        <w:t xml:space="preserve"> Il </w:t>
      </w:r>
      <w:r w:rsidR="005A31D0" w:rsidRPr="002C2C7E">
        <w:rPr>
          <w:highlight w:val="lightGray"/>
          <w:lang w:val="fr-CH" w:eastAsia="de-DE"/>
        </w:rPr>
        <w:t xml:space="preserve">convient de </w:t>
      </w:r>
      <w:r w:rsidR="00D90C87" w:rsidRPr="002C2C7E">
        <w:rPr>
          <w:highlight w:val="lightGray"/>
          <w:lang w:val="fr-CH" w:eastAsia="de-DE"/>
        </w:rPr>
        <w:t xml:space="preserve">préciser pour chaque enquête et </w:t>
      </w:r>
      <w:r w:rsidR="005A31D0" w:rsidRPr="002C2C7E">
        <w:rPr>
          <w:highlight w:val="lightGray"/>
          <w:lang w:val="fr-CH" w:eastAsia="de-DE"/>
        </w:rPr>
        <w:t xml:space="preserve">chaque </w:t>
      </w:r>
      <w:r w:rsidR="00D90C87" w:rsidRPr="002C2C7E">
        <w:rPr>
          <w:highlight w:val="lightGray"/>
          <w:lang w:val="fr-CH" w:eastAsia="de-DE"/>
        </w:rPr>
        <w:t>prise de position</w:t>
      </w:r>
      <w:r w:rsidR="004D6755" w:rsidRPr="002C2C7E">
        <w:rPr>
          <w:highlight w:val="lightGray"/>
          <w:lang w:val="fr-CH" w:eastAsia="de-DE"/>
        </w:rPr>
        <w:t xml:space="preserve"> la date et la forme </w:t>
      </w:r>
      <w:r w:rsidR="005A31D0" w:rsidRPr="002C2C7E">
        <w:rPr>
          <w:highlight w:val="lightGray"/>
          <w:lang w:val="fr-CH" w:eastAsia="de-DE"/>
        </w:rPr>
        <w:t>choisi</w:t>
      </w:r>
      <w:r w:rsidR="004D6755" w:rsidRPr="002C2C7E">
        <w:rPr>
          <w:highlight w:val="lightGray"/>
          <w:lang w:val="fr-CH" w:eastAsia="de-DE"/>
        </w:rPr>
        <w:t>e ainsi que les mesures prises par la suite.</w:t>
      </w:r>
    </w:p>
    <w:p w14:paraId="24D27B05" w14:textId="2E62D31A" w:rsidR="004D6755" w:rsidRPr="002C2C7E" w:rsidRDefault="004D6755" w:rsidP="004610F6">
      <w:pPr>
        <w:pStyle w:val="berschrift2"/>
        <w:rPr>
          <w:lang w:val="fr-CH"/>
        </w:rPr>
      </w:pPr>
      <w:bookmarkStart w:id="4" w:name="_Toc437003414"/>
      <w:r w:rsidRPr="002C2C7E">
        <w:rPr>
          <w:lang w:val="fr-CH"/>
        </w:rPr>
        <w:t>Rapport de l’organe responsable</w:t>
      </w:r>
      <w:r w:rsidR="00393811">
        <w:rPr>
          <w:lang w:val="fr-CH"/>
        </w:rPr>
        <w:t xml:space="preserve"> (entreprise et CI)</w:t>
      </w:r>
      <w:bookmarkEnd w:id="4"/>
    </w:p>
    <w:p w14:paraId="2BC1AB5F" w14:textId="11ACDA4D" w:rsidR="00982C83" w:rsidRPr="002C2C7E" w:rsidRDefault="004D6755" w:rsidP="00982C83">
      <w:pPr>
        <w:pStyle w:val="berschrift3"/>
        <w:rPr>
          <w:lang w:val="fr-CH" w:eastAsia="de-DE"/>
        </w:rPr>
      </w:pPr>
      <w:bookmarkStart w:id="5" w:name="_Toc430006309"/>
      <w:bookmarkStart w:id="6" w:name="_Toc437003415"/>
      <w:r w:rsidRPr="002C2C7E">
        <w:rPr>
          <w:lang w:val="fr-CH" w:eastAsia="de-DE"/>
        </w:rPr>
        <w:t>Résumé et évaluation de l’employabilité et des besoins de la branche</w:t>
      </w:r>
      <w:bookmarkEnd w:id="5"/>
      <w:bookmarkEnd w:id="6"/>
    </w:p>
    <w:p w14:paraId="3FD81C66" w14:textId="0E6CCFC7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0C65A6E" w14:textId="2381645D" w:rsidR="004610F6" w:rsidRPr="002C2C7E" w:rsidRDefault="004610F6" w:rsidP="004610F6">
      <w:pPr>
        <w:pStyle w:val="berschrift3"/>
        <w:rPr>
          <w:lang w:val="fr-CH" w:eastAsia="de-DE"/>
        </w:rPr>
      </w:pPr>
      <w:bookmarkStart w:id="7" w:name="_Toc430006310"/>
      <w:bookmarkStart w:id="8" w:name="_Toc437003416"/>
      <w:r w:rsidRPr="002C2C7E">
        <w:rPr>
          <w:lang w:val="fr-CH" w:eastAsia="de-DE"/>
        </w:rPr>
        <w:t>M</w:t>
      </w:r>
      <w:r w:rsidR="004D6755" w:rsidRPr="002C2C7E">
        <w:rPr>
          <w:lang w:val="fr-CH" w:eastAsia="de-DE"/>
        </w:rPr>
        <w:t>esures</w:t>
      </w:r>
      <w:bookmarkEnd w:id="7"/>
      <w:bookmarkEnd w:id="8"/>
    </w:p>
    <w:p w14:paraId="348824F3" w14:textId="592D70A5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5FE42D6" w14:textId="601AAE71" w:rsidR="004610F6" w:rsidRPr="002C2C7E" w:rsidRDefault="00C93C13" w:rsidP="004610F6">
      <w:pPr>
        <w:pStyle w:val="berschrift2"/>
        <w:rPr>
          <w:lang w:val="fr-CH"/>
        </w:rPr>
      </w:pPr>
      <w:bookmarkStart w:id="9" w:name="_Toc437003417"/>
      <w:r w:rsidRPr="002C2C7E">
        <w:rPr>
          <w:lang w:val="fr-CH"/>
        </w:rPr>
        <w:t xml:space="preserve">Expérience du corps des enseignants </w:t>
      </w:r>
      <w:r w:rsidR="000540FC" w:rsidRPr="002C2C7E">
        <w:rPr>
          <w:lang w:val="fr-CH"/>
        </w:rPr>
        <w:t>des connaissances professionnelles</w:t>
      </w:r>
      <w:bookmarkEnd w:id="9"/>
    </w:p>
    <w:p w14:paraId="6656ED4C" w14:textId="76E81A04" w:rsidR="004610F6" w:rsidRPr="002C2C7E" w:rsidRDefault="00403931" w:rsidP="004610F6">
      <w:pPr>
        <w:pStyle w:val="berschrift3"/>
        <w:rPr>
          <w:lang w:val="fr-CH" w:eastAsia="de-DE"/>
        </w:rPr>
      </w:pPr>
      <w:bookmarkStart w:id="10" w:name="_Toc430006311"/>
      <w:bookmarkStart w:id="11" w:name="_Toc437003418"/>
      <w:r w:rsidRPr="002C2C7E">
        <w:rPr>
          <w:lang w:val="fr-CH" w:eastAsia="de-DE"/>
        </w:rPr>
        <w:t>Résumé</w:t>
      </w:r>
      <w:bookmarkEnd w:id="10"/>
      <w:bookmarkEnd w:id="11"/>
    </w:p>
    <w:p w14:paraId="2FDA697B" w14:textId="2BA70557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90D6A99" w14:textId="7DC8F3DE" w:rsidR="004610F6" w:rsidRPr="002C2C7E" w:rsidRDefault="00403931" w:rsidP="004610F6">
      <w:pPr>
        <w:pStyle w:val="berschrift3"/>
        <w:rPr>
          <w:lang w:val="fr-CH" w:eastAsia="de-DE"/>
        </w:rPr>
      </w:pPr>
      <w:bookmarkStart w:id="12" w:name="_Toc430006312"/>
      <w:bookmarkStart w:id="13" w:name="_Toc437003419"/>
      <w:r w:rsidRPr="002C2C7E">
        <w:rPr>
          <w:lang w:val="fr-CH" w:eastAsia="de-DE"/>
        </w:rPr>
        <w:t>Mesures</w:t>
      </w:r>
      <w:bookmarkEnd w:id="12"/>
      <w:bookmarkEnd w:id="13"/>
    </w:p>
    <w:p w14:paraId="42BF6465" w14:textId="17201839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437B5759" w14:textId="37B7240B" w:rsidR="004610F6" w:rsidRPr="002C2C7E" w:rsidRDefault="00C93C13" w:rsidP="004610F6">
      <w:pPr>
        <w:pStyle w:val="berschrift2"/>
        <w:rPr>
          <w:lang w:val="fr-CH"/>
        </w:rPr>
      </w:pPr>
      <w:bookmarkStart w:id="14" w:name="_Toc437003420"/>
      <w:r w:rsidRPr="002C2C7E">
        <w:rPr>
          <w:lang w:val="fr-CH"/>
        </w:rPr>
        <w:t>Rapport de la CSFP</w:t>
      </w:r>
      <w:bookmarkEnd w:id="14"/>
    </w:p>
    <w:p w14:paraId="6DD2D74F" w14:textId="5AFC318F" w:rsidR="004610F6" w:rsidRPr="002C2C7E" w:rsidRDefault="00403931" w:rsidP="004610F6">
      <w:pPr>
        <w:pStyle w:val="berschrift3"/>
        <w:rPr>
          <w:lang w:val="fr-CH" w:eastAsia="de-DE"/>
        </w:rPr>
      </w:pPr>
      <w:bookmarkStart w:id="15" w:name="_Toc430006313"/>
      <w:bookmarkStart w:id="16" w:name="_Toc437003421"/>
      <w:r w:rsidRPr="002C2C7E">
        <w:rPr>
          <w:lang w:val="fr-CH" w:eastAsia="de-DE"/>
        </w:rPr>
        <w:t>Résumé</w:t>
      </w:r>
      <w:bookmarkEnd w:id="15"/>
      <w:bookmarkEnd w:id="16"/>
    </w:p>
    <w:p w14:paraId="4C9AD3B4" w14:textId="5DAA7B0F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AB890B5" w14:textId="2483D7D9" w:rsidR="004610F6" w:rsidRPr="002C2C7E" w:rsidRDefault="00403931" w:rsidP="004610F6">
      <w:pPr>
        <w:pStyle w:val="berschrift3"/>
        <w:rPr>
          <w:lang w:val="fr-CH" w:eastAsia="de-DE"/>
        </w:rPr>
      </w:pPr>
      <w:bookmarkStart w:id="17" w:name="_Toc430006314"/>
      <w:bookmarkStart w:id="18" w:name="_Toc437003422"/>
      <w:r w:rsidRPr="002C2C7E">
        <w:rPr>
          <w:lang w:val="fr-CH" w:eastAsia="de-DE"/>
        </w:rPr>
        <w:t>Mesures</w:t>
      </w:r>
      <w:bookmarkEnd w:id="17"/>
      <w:bookmarkEnd w:id="18"/>
    </w:p>
    <w:p w14:paraId="4594544F" w14:textId="5DCD8432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B54B395" w14:textId="640928F4" w:rsidR="00DC77CF" w:rsidRPr="002C2C7E" w:rsidRDefault="00C93C13" w:rsidP="00DC77CF">
      <w:pPr>
        <w:pStyle w:val="berschrift2"/>
        <w:rPr>
          <w:lang w:val="fr-CH"/>
        </w:rPr>
      </w:pPr>
      <w:bookmarkStart w:id="19" w:name="_Toc437003423"/>
      <w:r w:rsidRPr="002C2C7E">
        <w:rPr>
          <w:lang w:val="fr-CH"/>
        </w:rPr>
        <w:t>Rapport du SEFRI</w:t>
      </w:r>
      <w:bookmarkEnd w:id="19"/>
      <w:r w:rsidRPr="002C2C7E">
        <w:rPr>
          <w:lang w:val="fr-CH"/>
        </w:rPr>
        <w:t xml:space="preserve"> </w:t>
      </w:r>
    </w:p>
    <w:p w14:paraId="2B7A3891" w14:textId="338605DE" w:rsidR="004610F6" w:rsidRPr="002C2C7E" w:rsidRDefault="00403931" w:rsidP="004610F6">
      <w:pPr>
        <w:pStyle w:val="berschrift3"/>
        <w:rPr>
          <w:lang w:val="fr-CH" w:eastAsia="de-DE"/>
        </w:rPr>
      </w:pPr>
      <w:bookmarkStart w:id="20" w:name="_Toc430006315"/>
      <w:bookmarkStart w:id="21" w:name="_Toc437003424"/>
      <w:r w:rsidRPr="002C2C7E">
        <w:rPr>
          <w:lang w:val="fr-CH" w:eastAsia="de-DE"/>
        </w:rPr>
        <w:t>Résumé</w:t>
      </w:r>
      <w:bookmarkEnd w:id="20"/>
      <w:bookmarkEnd w:id="21"/>
    </w:p>
    <w:p w14:paraId="0AD8D9A3" w14:textId="54264A77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3C21F637" w14:textId="0691294D" w:rsidR="004610F6" w:rsidRPr="002C2C7E" w:rsidRDefault="00403931" w:rsidP="004610F6">
      <w:pPr>
        <w:pStyle w:val="berschrift3"/>
        <w:rPr>
          <w:lang w:val="fr-CH" w:eastAsia="de-DE"/>
        </w:rPr>
      </w:pPr>
      <w:bookmarkStart w:id="22" w:name="_Toc430006316"/>
      <w:bookmarkStart w:id="23" w:name="_Toc437003425"/>
      <w:r w:rsidRPr="002C2C7E">
        <w:rPr>
          <w:lang w:val="fr-CH" w:eastAsia="de-DE"/>
        </w:rPr>
        <w:t>Mesures</w:t>
      </w:r>
      <w:bookmarkEnd w:id="22"/>
      <w:bookmarkEnd w:id="23"/>
    </w:p>
    <w:p w14:paraId="7DEF7810" w14:textId="101AAEA1" w:rsidR="00DC77CF" w:rsidRPr="002C2C7E" w:rsidRDefault="00F11C1F" w:rsidP="00DC77CF">
      <w:pPr>
        <w:rPr>
          <w:lang w:val="fr-CH" w:eastAsia="de-DE"/>
        </w:rPr>
      </w:pPr>
      <w:r w:rsidRPr="002C2C7E">
        <w:rPr>
          <w:highlight w:val="lightGray"/>
          <w:lang w:val="fr-CH" w:eastAsia="de-DE"/>
        </w:rPr>
        <w:t>Texte</w:t>
      </w:r>
    </w:p>
    <w:p w14:paraId="66DE0714" w14:textId="094BC3E7" w:rsidR="008E7256" w:rsidRPr="002C2C7E" w:rsidRDefault="00C93C13" w:rsidP="008E7256">
      <w:pPr>
        <w:pStyle w:val="berschrift1"/>
        <w:rPr>
          <w:lang w:val="fr-CH"/>
        </w:rPr>
      </w:pPr>
      <w:bookmarkStart w:id="24" w:name="_Toc437003426"/>
      <w:r w:rsidRPr="002C2C7E">
        <w:rPr>
          <w:lang w:val="fr-CH"/>
        </w:rPr>
        <w:lastRenderedPageBreak/>
        <w:t>Recommandation de la commission D&amp;Q</w:t>
      </w:r>
      <w:bookmarkEnd w:id="24"/>
      <w:r w:rsidRPr="002C2C7E">
        <w:rPr>
          <w:lang w:val="fr-CH"/>
        </w:rPr>
        <w:t xml:space="preserve"> </w:t>
      </w:r>
    </w:p>
    <w:p w14:paraId="4A6A1FAD" w14:textId="414A30FB" w:rsidR="00E7536A" w:rsidRPr="002C2C7E" w:rsidRDefault="00E7536A" w:rsidP="002023C2">
      <w:pPr>
        <w:rPr>
          <w:lang w:val="fr-CH"/>
        </w:rPr>
      </w:pPr>
      <w:r w:rsidRPr="002C2C7E">
        <w:rPr>
          <w:lang w:val="fr-CH"/>
        </w:rPr>
        <w:t xml:space="preserve">La commission D&amp;Q a pris connaissance des résultats des enquêtes mentionnées précédemment lors de </w:t>
      </w:r>
      <w:r w:rsidR="000540FC" w:rsidRPr="002C2C7E">
        <w:rPr>
          <w:lang w:val="fr-CH"/>
        </w:rPr>
        <w:t>s</w:t>
      </w:r>
      <w:r w:rsidRPr="002C2C7E">
        <w:rPr>
          <w:lang w:val="fr-CH"/>
        </w:rPr>
        <w:t xml:space="preserve">a séance du </w:t>
      </w:r>
      <w:r w:rsidRPr="002C2C7E">
        <w:rPr>
          <w:highlight w:val="lightGray"/>
          <w:lang w:val="fr-CH"/>
        </w:rPr>
        <w:t>Date</w:t>
      </w:r>
      <w:r w:rsidRPr="002C2C7E">
        <w:rPr>
          <w:lang w:val="fr-CH"/>
        </w:rPr>
        <w:t>. Elle recommande de prendre les mesures suivantes: (révision partielle/totale, aucune modification) d</w:t>
      </w:r>
      <w:r w:rsidR="00147DEB" w:rsidRPr="002C2C7E">
        <w:rPr>
          <w:lang w:val="fr-CH"/>
        </w:rPr>
        <w:t>’ici au</w:t>
      </w:r>
      <w:r w:rsidRPr="002C2C7E">
        <w:rPr>
          <w:lang w:val="fr-CH"/>
        </w:rPr>
        <w:t xml:space="preserve"> </w:t>
      </w:r>
      <w:r w:rsidR="00CB34F9" w:rsidRPr="002C2C7E">
        <w:rPr>
          <w:highlight w:val="lightGray"/>
          <w:lang w:val="fr-CH"/>
        </w:rPr>
        <w:t>XX</w:t>
      </w:r>
      <w:r w:rsidR="00CB34F9" w:rsidRPr="002C2C7E">
        <w:rPr>
          <w:lang w:val="fr-CH"/>
        </w:rPr>
        <w:t>.</w:t>
      </w:r>
    </w:p>
    <w:p w14:paraId="4A9D89C8" w14:textId="77777777" w:rsidR="00B7473B" w:rsidRPr="002C2C7E" w:rsidRDefault="00B7473B" w:rsidP="002023C2">
      <w:pPr>
        <w:rPr>
          <w:lang w:val="fr-CH"/>
        </w:rPr>
      </w:pPr>
    </w:p>
    <w:p w14:paraId="36EDFEC9" w14:textId="525AE73F" w:rsidR="002023C2" w:rsidRPr="002C2C7E" w:rsidRDefault="00CB34F9" w:rsidP="002023C2">
      <w:pPr>
        <w:rPr>
          <w:highlight w:val="lightGray"/>
          <w:lang w:val="fr-CH"/>
        </w:rPr>
      </w:pPr>
      <w:r w:rsidRPr="002C2C7E">
        <w:rPr>
          <w:highlight w:val="lightGray"/>
          <w:lang w:val="fr-CH"/>
        </w:rPr>
        <w:t>En cas de révision partielle,</w:t>
      </w:r>
      <w:r w:rsidR="001A1F20" w:rsidRPr="002C2C7E">
        <w:rPr>
          <w:highlight w:val="lightGray"/>
          <w:lang w:val="fr-CH"/>
        </w:rPr>
        <w:t xml:space="preserve"> </w:t>
      </w:r>
      <w:r w:rsidRPr="002C2C7E">
        <w:rPr>
          <w:highlight w:val="lightGray"/>
          <w:lang w:val="fr-CH"/>
        </w:rPr>
        <w:t>celle-ci porte sur les points suivants</w:t>
      </w:r>
      <w:r w:rsidR="002023C2" w:rsidRPr="002C2C7E">
        <w:rPr>
          <w:highlight w:val="lightGray"/>
          <w:lang w:val="fr-CH"/>
        </w:rPr>
        <w:t>: ….</w:t>
      </w:r>
    </w:p>
    <w:p w14:paraId="44459156" w14:textId="77777777" w:rsidR="001A1F20" w:rsidRPr="002C2C7E" w:rsidRDefault="001A1F20" w:rsidP="002023C2">
      <w:pPr>
        <w:rPr>
          <w:highlight w:val="lightGray"/>
          <w:lang w:val="fr-CH"/>
        </w:rPr>
      </w:pPr>
    </w:p>
    <w:p w14:paraId="63543A5C" w14:textId="04664E4E" w:rsidR="00485442" w:rsidRPr="002C2C7E" w:rsidRDefault="00CB34F9" w:rsidP="00485442">
      <w:pPr>
        <w:rPr>
          <w:lang w:val="fr-CH"/>
        </w:rPr>
      </w:pPr>
      <w:r w:rsidRPr="002C2C7E">
        <w:rPr>
          <w:highlight w:val="lightGray"/>
          <w:lang w:val="fr-CH"/>
        </w:rPr>
        <w:t>En cas de révision totale, celle-ci porte sur les points suivants: ….</w:t>
      </w:r>
    </w:p>
    <w:p w14:paraId="314FD75B" w14:textId="77777777" w:rsidR="00485442" w:rsidRPr="002C2C7E" w:rsidRDefault="00485442" w:rsidP="002023C2">
      <w:pPr>
        <w:rPr>
          <w:lang w:val="fr-CH"/>
        </w:rPr>
      </w:pPr>
    </w:p>
    <w:p w14:paraId="5F05822B" w14:textId="77777777" w:rsidR="005C3D2E" w:rsidRPr="002C2C7E" w:rsidRDefault="005C3D2E" w:rsidP="002023C2">
      <w:pPr>
        <w:rPr>
          <w:lang w:val="fr-CH"/>
        </w:rPr>
      </w:pPr>
    </w:p>
    <w:p w14:paraId="715F89BA" w14:textId="25447AA5" w:rsidR="005C3D2E" w:rsidRPr="002C2C7E" w:rsidRDefault="00CB34F9" w:rsidP="005C3D2E">
      <w:pPr>
        <w:rPr>
          <w:lang w:val="fr-CH"/>
        </w:rPr>
      </w:pPr>
      <w:r w:rsidRPr="002C2C7E">
        <w:rPr>
          <w:highlight w:val="lightGray"/>
          <w:lang w:val="fr-CH"/>
        </w:rPr>
        <w:t>Lieu</w:t>
      </w:r>
      <w:r w:rsidR="005C3D2E" w:rsidRPr="002C2C7E">
        <w:rPr>
          <w:highlight w:val="lightGray"/>
          <w:lang w:val="fr-CH"/>
        </w:rPr>
        <w:t xml:space="preserve">, </w:t>
      </w:r>
      <w:r w:rsidR="006E26CE" w:rsidRPr="002C2C7E">
        <w:rPr>
          <w:highlight w:val="lightGray"/>
          <w:lang w:val="fr-CH"/>
        </w:rPr>
        <w:t>Dat</w:t>
      </w:r>
      <w:r w:rsidRPr="002C2C7E">
        <w:rPr>
          <w:highlight w:val="lightGray"/>
          <w:lang w:val="fr-CH"/>
        </w:rPr>
        <w:t>e</w:t>
      </w:r>
    </w:p>
    <w:p w14:paraId="7933AA2A" w14:textId="77777777" w:rsidR="005C3D2E" w:rsidRPr="002C2C7E" w:rsidRDefault="005C3D2E" w:rsidP="005C3D2E">
      <w:pPr>
        <w:rPr>
          <w:lang w:val="fr-CH"/>
        </w:rPr>
      </w:pPr>
    </w:p>
    <w:p w14:paraId="4E14085D" w14:textId="401391E3" w:rsidR="005C3D2E" w:rsidRPr="002C2C7E" w:rsidRDefault="00CB34F9" w:rsidP="005C3D2E">
      <w:pPr>
        <w:rPr>
          <w:lang w:val="fr-CH"/>
        </w:rPr>
      </w:pPr>
      <w:r w:rsidRPr="002C2C7E">
        <w:rPr>
          <w:lang w:val="fr-CH"/>
        </w:rPr>
        <w:t>La</w:t>
      </w:r>
      <w:r w:rsidR="00A20447" w:rsidRPr="002C2C7E">
        <w:rPr>
          <w:lang w:val="fr-CH"/>
        </w:rPr>
        <w:t xml:space="preserve"> </w:t>
      </w:r>
      <w:r w:rsidRPr="002C2C7E">
        <w:rPr>
          <w:lang w:val="fr-CH"/>
        </w:rPr>
        <w:t>commission D&amp;Q</w:t>
      </w:r>
    </w:p>
    <w:p w14:paraId="7191C268" w14:textId="77777777" w:rsidR="005C3D2E" w:rsidRPr="002C2C7E" w:rsidRDefault="005C3D2E" w:rsidP="005C3D2E">
      <w:pPr>
        <w:rPr>
          <w:lang w:val="fr-CH"/>
        </w:rPr>
      </w:pPr>
    </w:p>
    <w:p w14:paraId="7FDBFBD3" w14:textId="77777777" w:rsidR="005C3D2E" w:rsidRPr="002C2C7E" w:rsidRDefault="005C3D2E" w:rsidP="005C3D2E">
      <w:pPr>
        <w:rPr>
          <w:lang w:val="fr-CH"/>
        </w:rPr>
      </w:pPr>
    </w:p>
    <w:p w14:paraId="3558CB29" w14:textId="77777777" w:rsidR="005C3D2E" w:rsidRPr="002C2C7E" w:rsidRDefault="005C3D2E" w:rsidP="005C3D2E">
      <w:pPr>
        <w:rPr>
          <w:lang w:val="fr-CH"/>
        </w:rPr>
      </w:pPr>
    </w:p>
    <w:p w14:paraId="2A76A0F6" w14:textId="77777777" w:rsidR="005C3D2E" w:rsidRPr="002C2C7E" w:rsidRDefault="005C3D2E" w:rsidP="005C3D2E">
      <w:pPr>
        <w:rPr>
          <w:lang w:val="fr-CH"/>
        </w:rPr>
      </w:pPr>
    </w:p>
    <w:p w14:paraId="2409D8A2" w14:textId="26F17C62" w:rsidR="005C3D2E" w:rsidRPr="002C2C7E" w:rsidRDefault="00CB34F9" w:rsidP="002023C2">
      <w:pPr>
        <w:rPr>
          <w:lang w:val="fr-CH"/>
        </w:rPr>
      </w:pPr>
      <w:r w:rsidRPr="002C2C7E">
        <w:rPr>
          <w:highlight w:val="lightGray"/>
          <w:lang w:val="fr-CH"/>
        </w:rPr>
        <w:t>Président/e de la</w:t>
      </w:r>
      <w:r w:rsidR="005C3D2E" w:rsidRPr="002C2C7E">
        <w:rPr>
          <w:lang w:val="fr-CH"/>
        </w:rPr>
        <w:t xml:space="preserve"> </w:t>
      </w:r>
      <w:r w:rsidRPr="002C2C7E">
        <w:rPr>
          <w:lang w:val="fr-CH"/>
        </w:rPr>
        <w:t>commission D&amp;Q</w:t>
      </w:r>
    </w:p>
    <w:p w14:paraId="35AC110B" w14:textId="41CD39DD" w:rsidR="00403931" w:rsidRPr="002C2C7E" w:rsidRDefault="00403931" w:rsidP="00FC1D55">
      <w:pPr>
        <w:pStyle w:val="berschrift1"/>
        <w:rPr>
          <w:lang w:val="fr-CH"/>
        </w:rPr>
      </w:pPr>
      <w:bookmarkStart w:id="25" w:name="_Toc437003427"/>
      <w:r w:rsidRPr="002C2C7E">
        <w:rPr>
          <w:lang w:val="fr-CH"/>
        </w:rPr>
        <w:t>Décision de l’organe responsable</w:t>
      </w:r>
      <w:bookmarkEnd w:id="25"/>
    </w:p>
    <w:p w14:paraId="2E358269" w14:textId="63D6C7D2" w:rsidR="005C3D2E" w:rsidRPr="002C2C7E" w:rsidRDefault="00CB34F9" w:rsidP="00CB34F9">
      <w:pPr>
        <w:rPr>
          <w:lang w:val="fr-CH"/>
        </w:rPr>
      </w:pPr>
      <w:r w:rsidRPr="002C2C7E">
        <w:rPr>
          <w:highlight w:val="lightGray"/>
          <w:lang w:val="fr-CH"/>
        </w:rPr>
        <w:t xml:space="preserve">L’association suisse </w:t>
      </w:r>
      <w:r w:rsidR="004722A2" w:rsidRPr="002C2C7E">
        <w:rPr>
          <w:highlight w:val="lightGray"/>
          <w:lang w:val="fr-CH"/>
        </w:rPr>
        <w:t>xx</w:t>
      </w:r>
      <w:r w:rsidR="005C3D2E" w:rsidRPr="002C2C7E">
        <w:rPr>
          <w:highlight w:val="lightGray"/>
          <w:lang w:val="fr-CH"/>
        </w:rPr>
        <w:t>x</w:t>
      </w:r>
      <w:r w:rsidR="006E26CE" w:rsidRPr="002C2C7E">
        <w:rPr>
          <w:highlight w:val="lightGray"/>
          <w:lang w:val="fr-CH"/>
        </w:rPr>
        <w:t>/</w:t>
      </w:r>
      <w:r w:rsidRPr="002C2C7E">
        <w:rPr>
          <w:highlight w:val="lightGray"/>
          <w:lang w:val="fr-CH"/>
        </w:rPr>
        <w:t xml:space="preserve">L’organe responsable </w:t>
      </w:r>
      <w:r w:rsidR="006E26CE" w:rsidRPr="002C2C7E">
        <w:rPr>
          <w:highlight w:val="lightGray"/>
          <w:lang w:val="fr-CH"/>
        </w:rPr>
        <w:t>yyy</w:t>
      </w:r>
      <w:r w:rsidR="005C3D2E" w:rsidRPr="002C2C7E">
        <w:rPr>
          <w:lang w:val="fr-CH"/>
        </w:rPr>
        <w:t xml:space="preserve"> </w:t>
      </w:r>
      <w:r w:rsidRPr="002C2C7E">
        <w:rPr>
          <w:lang w:val="fr-CH"/>
        </w:rPr>
        <w:t xml:space="preserve">décide d’approuver </w:t>
      </w:r>
      <w:r w:rsidR="000540FC" w:rsidRPr="002C2C7E">
        <w:rPr>
          <w:lang w:val="fr-CH"/>
        </w:rPr>
        <w:t xml:space="preserve">sans réserve </w:t>
      </w:r>
      <w:r w:rsidRPr="002C2C7E">
        <w:rPr>
          <w:lang w:val="fr-CH"/>
        </w:rPr>
        <w:t>les recommandations de la commission D&amp;Q</w:t>
      </w:r>
      <w:r w:rsidR="005C3D2E" w:rsidRPr="002C2C7E">
        <w:rPr>
          <w:lang w:val="fr-CH"/>
        </w:rPr>
        <w:t>.</w:t>
      </w:r>
    </w:p>
    <w:p w14:paraId="55D8CB7D" w14:textId="77777777" w:rsidR="005C3D2E" w:rsidRPr="002C2C7E" w:rsidRDefault="005C3D2E" w:rsidP="005C3D2E">
      <w:pPr>
        <w:rPr>
          <w:lang w:val="fr-CH"/>
        </w:rPr>
      </w:pPr>
    </w:p>
    <w:p w14:paraId="0F20144C" w14:textId="399E867D" w:rsidR="005C3D2E" w:rsidRPr="002C2C7E" w:rsidRDefault="00133AFD" w:rsidP="005C3D2E">
      <w:pPr>
        <w:rPr>
          <w:lang w:val="fr-CH"/>
        </w:rPr>
      </w:pPr>
      <w:r w:rsidRPr="002C2C7E">
        <w:rPr>
          <w:highlight w:val="lightGray"/>
          <w:lang w:val="fr-CH"/>
        </w:rPr>
        <w:t>Lieu</w:t>
      </w:r>
      <w:r w:rsidR="005C3D2E" w:rsidRPr="002C2C7E">
        <w:rPr>
          <w:highlight w:val="lightGray"/>
          <w:lang w:val="fr-CH"/>
        </w:rPr>
        <w:t xml:space="preserve">, </w:t>
      </w:r>
      <w:r w:rsidR="006E26CE" w:rsidRPr="002C2C7E">
        <w:rPr>
          <w:highlight w:val="lightGray"/>
          <w:lang w:val="fr-CH"/>
        </w:rPr>
        <w:t>Dat</w:t>
      </w:r>
      <w:r w:rsidRPr="002C2C7E">
        <w:rPr>
          <w:highlight w:val="lightGray"/>
          <w:lang w:val="fr-CH"/>
        </w:rPr>
        <w:t>e</w:t>
      </w:r>
    </w:p>
    <w:p w14:paraId="5CB75F6E" w14:textId="77777777" w:rsidR="00982C83" w:rsidRPr="002C2C7E" w:rsidRDefault="00982C83" w:rsidP="005C3D2E">
      <w:pPr>
        <w:rPr>
          <w:lang w:val="fr-CH"/>
        </w:rPr>
      </w:pPr>
    </w:p>
    <w:p w14:paraId="01D4E52B" w14:textId="645177A1" w:rsidR="005C3D2E" w:rsidRPr="002C2C7E" w:rsidRDefault="00133AFD" w:rsidP="005C3D2E">
      <w:pPr>
        <w:rPr>
          <w:lang w:val="fr-CH"/>
        </w:rPr>
      </w:pPr>
      <w:r w:rsidRPr="002C2C7E">
        <w:rPr>
          <w:highlight w:val="lightGray"/>
          <w:lang w:val="fr-CH"/>
        </w:rPr>
        <w:t>L’association suisse xxx/L’organe responsable yyy</w:t>
      </w:r>
    </w:p>
    <w:p w14:paraId="5F684CCE" w14:textId="77777777" w:rsidR="005C3D2E" w:rsidRPr="002C2C7E" w:rsidRDefault="005C3D2E" w:rsidP="005C3D2E">
      <w:pPr>
        <w:rPr>
          <w:lang w:val="fr-CH"/>
        </w:rPr>
      </w:pPr>
    </w:p>
    <w:p w14:paraId="3F575ECB" w14:textId="77777777" w:rsidR="005C3D2E" w:rsidRPr="002C2C7E" w:rsidRDefault="005C3D2E" w:rsidP="005C3D2E">
      <w:pPr>
        <w:rPr>
          <w:lang w:val="fr-CH"/>
        </w:rPr>
      </w:pPr>
    </w:p>
    <w:p w14:paraId="15DC6811" w14:textId="77777777" w:rsidR="005C3D2E" w:rsidRPr="002C2C7E" w:rsidRDefault="005C3D2E" w:rsidP="005C3D2E">
      <w:pPr>
        <w:rPr>
          <w:lang w:val="fr-CH"/>
        </w:rPr>
      </w:pPr>
    </w:p>
    <w:p w14:paraId="4391113E" w14:textId="77777777" w:rsidR="005C3D2E" w:rsidRPr="002C2C7E" w:rsidRDefault="005C3D2E" w:rsidP="005C3D2E">
      <w:pPr>
        <w:rPr>
          <w:lang w:val="fr-CH"/>
        </w:rPr>
      </w:pPr>
    </w:p>
    <w:p w14:paraId="2F4F52CA" w14:textId="50E18714" w:rsidR="005C3D2E" w:rsidRPr="002C2C7E" w:rsidRDefault="00CB34F9" w:rsidP="005C3D2E">
      <w:pPr>
        <w:rPr>
          <w:lang w:val="fr-CH"/>
        </w:rPr>
      </w:pPr>
      <w:r w:rsidRPr="002C2C7E">
        <w:rPr>
          <w:highlight w:val="lightGray"/>
          <w:lang w:val="fr-CH"/>
        </w:rPr>
        <w:t xml:space="preserve">Président/e de </w:t>
      </w:r>
      <w:r w:rsidR="00133AFD" w:rsidRPr="002C2C7E">
        <w:rPr>
          <w:highlight w:val="lightGray"/>
          <w:lang w:val="fr-CH"/>
        </w:rPr>
        <w:t>l’association suisse/l’organe responsable xxx</w:t>
      </w:r>
    </w:p>
    <w:p w14:paraId="1127CC01" w14:textId="77777777" w:rsidR="006E26CE" w:rsidRPr="002C2C7E" w:rsidRDefault="006E26CE" w:rsidP="005C3D2E">
      <w:pPr>
        <w:rPr>
          <w:lang w:val="fr-CH"/>
        </w:rPr>
      </w:pPr>
    </w:p>
    <w:p w14:paraId="3EC9F3D1" w14:textId="77777777" w:rsidR="00DE76C8" w:rsidRPr="002C2C7E" w:rsidRDefault="00DE76C8" w:rsidP="005C3D2E">
      <w:pPr>
        <w:rPr>
          <w:lang w:val="fr-CH"/>
        </w:rPr>
      </w:pPr>
    </w:p>
    <w:p w14:paraId="649B6E44" w14:textId="77777777" w:rsidR="00DE76C8" w:rsidRPr="002C2C7E" w:rsidRDefault="00DE76C8" w:rsidP="005C3D2E">
      <w:pPr>
        <w:rPr>
          <w:lang w:val="fr-CH"/>
        </w:rPr>
      </w:pPr>
    </w:p>
    <w:p w14:paraId="39E222A3" w14:textId="340302E4" w:rsidR="006E26CE" w:rsidRPr="002C2C7E" w:rsidRDefault="00133AFD" w:rsidP="005C3D2E">
      <w:pPr>
        <w:rPr>
          <w:lang w:val="fr-CH"/>
        </w:rPr>
      </w:pPr>
      <w:r w:rsidRPr="002C2C7E">
        <w:rPr>
          <w:highlight w:val="lightGray"/>
          <w:lang w:val="fr-CH"/>
        </w:rPr>
        <w:t xml:space="preserve">Président/e de l’association suisse/l’organe responsable </w:t>
      </w:r>
      <w:r w:rsidR="006E26CE" w:rsidRPr="002C2C7E">
        <w:rPr>
          <w:highlight w:val="lightGray"/>
          <w:lang w:val="fr-CH"/>
        </w:rPr>
        <w:t>yyy</w:t>
      </w:r>
    </w:p>
    <w:p w14:paraId="33578B53" w14:textId="77777777" w:rsidR="006E26CE" w:rsidRPr="002C2C7E" w:rsidRDefault="006E26CE" w:rsidP="005C3D2E">
      <w:pPr>
        <w:rPr>
          <w:lang w:val="fr-CH"/>
        </w:rPr>
      </w:pPr>
    </w:p>
    <w:p w14:paraId="4088CD43" w14:textId="77777777" w:rsidR="00DE76C8" w:rsidRPr="002C2C7E" w:rsidRDefault="00DE76C8" w:rsidP="005C3D2E">
      <w:pPr>
        <w:rPr>
          <w:lang w:val="fr-CH"/>
        </w:rPr>
      </w:pPr>
    </w:p>
    <w:p w14:paraId="5B376293" w14:textId="77777777" w:rsidR="00DE76C8" w:rsidRPr="002C2C7E" w:rsidRDefault="00DE76C8" w:rsidP="005C3D2E">
      <w:pPr>
        <w:rPr>
          <w:lang w:val="fr-CH"/>
        </w:rPr>
      </w:pPr>
    </w:p>
    <w:p w14:paraId="76CD7611" w14:textId="053BAC13" w:rsidR="006E26CE" w:rsidRPr="002C2C7E" w:rsidRDefault="00133AFD" w:rsidP="005C3D2E">
      <w:pPr>
        <w:rPr>
          <w:lang w:val="fr-CH"/>
        </w:rPr>
      </w:pPr>
      <w:r w:rsidRPr="002C2C7E">
        <w:rPr>
          <w:highlight w:val="lightGray"/>
          <w:lang w:val="fr-CH"/>
        </w:rPr>
        <w:t xml:space="preserve">Président/e de l’association suisse/l’organe responsable </w:t>
      </w:r>
      <w:r w:rsidR="006E26CE" w:rsidRPr="002C2C7E">
        <w:rPr>
          <w:highlight w:val="lightGray"/>
          <w:lang w:val="fr-CH"/>
        </w:rPr>
        <w:t>zzz</w:t>
      </w:r>
    </w:p>
    <w:sectPr w:rsidR="006E26CE" w:rsidRPr="002C2C7E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C492" w14:textId="77777777" w:rsidR="00ED35BB" w:rsidRDefault="00ED35BB" w:rsidP="00A46265">
      <w:pPr>
        <w:spacing w:line="240" w:lineRule="auto"/>
      </w:pPr>
      <w:r>
        <w:separator/>
      </w:r>
    </w:p>
  </w:endnote>
  <w:endnote w:type="continuationSeparator" w:id="0">
    <w:p w14:paraId="49998826" w14:textId="77777777" w:rsidR="00ED35BB" w:rsidRDefault="00ED35B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CFCF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1CA1AA1A" w14:textId="77777777" w:rsidTr="009E0F45">
      <w:trPr>
        <w:trHeight w:val="567"/>
      </w:trPr>
      <w:tc>
        <w:tcPr>
          <w:tcW w:w="7338" w:type="dxa"/>
          <w:vAlign w:val="bottom"/>
        </w:tcPr>
        <w:p w14:paraId="12BB2B24" w14:textId="77777777" w:rsidR="002A3B51" w:rsidRPr="00CC7DBC" w:rsidRDefault="002A3B51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3172CFFB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9381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ED35BB">
            <w:fldChar w:fldCharType="begin"/>
          </w:r>
          <w:r w:rsidR="00ED35BB">
            <w:instrText xml:space="preserve"> NUMPAGES </w:instrText>
          </w:r>
          <w:r w:rsidR="00ED35BB">
            <w:fldChar w:fldCharType="separate"/>
          </w:r>
          <w:r w:rsidR="00393811">
            <w:rPr>
              <w:noProof/>
            </w:rPr>
            <w:t>4</w:t>
          </w:r>
          <w:r w:rsidR="00ED35BB">
            <w:rPr>
              <w:noProof/>
            </w:rPr>
            <w:fldChar w:fldCharType="end"/>
          </w:r>
        </w:p>
      </w:tc>
    </w:tr>
  </w:tbl>
  <w:p w14:paraId="010759BA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45AB5C6" w14:textId="77777777" w:rsidTr="0024179C">
      <w:tc>
        <w:tcPr>
          <w:tcW w:w="4252" w:type="dxa"/>
          <w:vAlign w:val="bottom"/>
        </w:tcPr>
        <w:p w14:paraId="76330014" w14:textId="77777777" w:rsidR="002A3B51" w:rsidRDefault="002A3B51" w:rsidP="00F86E7E"/>
      </w:tc>
      <w:tc>
        <w:tcPr>
          <w:tcW w:w="4973" w:type="dxa"/>
        </w:tcPr>
        <w:p w14:paraId="1D96FC53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14D225F" w14:textId="77777777" w:rsidTr="0024179C">
      <w:trPr>
        <w:trHeight w:val="539"/>
      </w:trPr>
      <w:tc>
        <w:tcPr>
          <w:tcW w:w="4252" w:type="dxa"/>
          <w:vAlign w:val="bottom"/>
        </w:tcPr>
        <w:p w14:paraId="66FC3A8E" w14:textId="77777777" w:rsidR="002A3B51" w:rsidRPr="00CD274D" w:rsidRDefault="002A3B51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755F3A51" w14:textId="137DC86F" w:rsidR="002A3B51" w:rsidRPr="00CD274D" w:rsidRDefault="00393811" w:rsidP="004B1BCB">
          <w:pPr>
            <w:pStyle w:val="zzSeite"/>
          </w:pPr>
          <w:r>
            <w:t>Version 01.09.2015</w:t>
          </w:r>
        </w:p>
      </w:tc>
    </w:tr>
  </w:tbl>
  <w:p w14:paraId="672C748B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8165" w14:textId="77777777" w:rsidR="00ED35BB" w:rsidRDefault="00ED35BB" w:rsidP="00A46265">
      <w:pPr>
        <w:spacing w:line="240" w:lineRule="auto"/>
      </w:pPr>
      <w:r>
        <w:separator/>
      </w:r>
    </w:p>
  </w:footnote>
  <w:footnote w:type="continuationSeparator" w:id="0">
    <w:p w14:paraId="79CD104C" w14:textId="77777777" w:rsidR="00ED35BB" w:rsidRDefault="00ED35BB" w:rsidP="00A46265">
      <w:pPr>
        <w:spacing w:line="240" w:lineRule="auto"/>
      </w:pPr>
      <w:r>
        <w:continuationSeparator/>
      </w:r>
    </w:p>
  </w:footnote>
  <w:footnote w:id="1">
    <w:p w14:paraId="14A9D190" w14:textId="3E77DC8B" w:rsidR="000540FC" w:rsidRPr="00EB1AEA" w:rsidRDefault="000540FC">
      <w:pPr>
        <w:pStyle w:val="Funotentext"/>
        <w:rPr>
          <w:lang w:val="fr-CH"/>
        </w:rPr>
      </w:pPr>
      <w:r w:rsidRPr="00EB1AEA">
        <w:rPr>
          <w:rStyle w:val="Funotenzeichen"/>
          <w:lang w:val="fr-CH"/>
        </w:rPr>
        <w:footnoteRef/>
      </w:r>
      <w:r w:rsidRPr="00EB1AEA">
        <w:rPr>
          <w:lang w:val="fr-CH"/>
        </w:rPr>
        <w:t xml:space="preserve"> </w:t>
      </w:r>
      <w:r w:rsidRPr="002C2C7E">
        <w:rPr>
          <w:lang w:val="fr-CH"/>
        </w:rPr>
        <w:t xml:space="preserve">RS </w:t>
      </w:r>
      <w:r w:rsidRPr="00EB1AEA">
        <w:rPr>
          <w:b/>
          <w:lang w:val="fr-CH"/>
        </w:rPr>
        <w:t>412.101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2DEE381" w14:textId="77777777" w:rsidTr="00BC5125">
      <w:trPr>
        <w:trHeight w:val="340"/>
      </w:trPr>
      <w:tc>
        <w:tcPr>
          <w:tcW w:w="6912" w:type="dxa"/>
        </w:tcPr>
        <w:p w14:paraId="0F893B8A" w14:textId="77777777"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14:paraId="1EBDCFF0" w14:textId="77777777" w:rsidR="00AB0E31" w:rsidRPr="00AB0E31" w:rsidRDefault="00AB0E31" w:rsidP="005B7CF0">
          <w:pPr>
            <w:pStyle w:val="zzReffett"/>
            <w:tabs>
              <w:tab w:val="right" w:pos="2160"/>
            </w:tabs>
          </w:pPr>
        </w:p>
      </w:tc>
    </w:tr>
  </w:tbl>
  <w:p w14:paraId="6BCACA5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2A3B51" w:rsidRPr="009B681C" w14:paraId="7816439C" w14:textId="77777777" w:rsidTr="0024179C">
      <w:trPr>
        <w:cantSplit/>
        <w:trHeight w:hRule="exact" w:val="1843"/>
      </w:trPr>
      <w:tc>
        <w:tcPr>
          <w:tcW w:w="4773" w:type="dxa"/>
          <w:hideMark/>
        </w:tcPr>
        <w:p w14:paraId="20688DEC" w14:textId="0022F85C" w:rsidR="002A3B51" w:rsidRPr="009B681C" w:rsidRDefault="00634BD1" w:rsidP="009B681C">
          <w:pPr>
            <w:rPr>
              <w:sz w:val="22"/>
              <w:szCs w:val="24"/>
              <w:lang w:val="fr-CH"/>
            </w:rPr>
          </w:pPr>
          <w:r w:rsidRPr="009B681C">
            <w:rPr>
              <w:rFonts w:eastAsia="Times New Roman"/>
              <w:noProof/>
              <w:szCs w:val="24"/>
              <w:highlight w:val="lightGray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CB148B7" wp14:editId="583F5AD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FEBD42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FC1D55" w:rsidRPr="009B681C">
            <w:rPr>
              <w:sz w:val="22"/>
              <w:szCs w:val="24"/>
              <w:highlight w:val="lightGray"/>
              <w:lang w:val="fr-CH"/>
            </w:rPr>
            <w:t xml:space="preserve">Logo </w:t>
          </w:r>
          <w:r w:rsidR="009B681C" w:rsidRPr="009B681C">
            <w:rPr>
              <w:sz w:val="22"/>
              <w:szCs w:val="24"/>
              <w:highlight w:val="lightGray"/>
              <w:lang w:val="fr-CH"/>
            </w:rPr>
            <w:t>de l’organe responsable</w:t>
          </w:r>
        </w:p>
      </w:tc>
      <w:tc>
        <w:tcPr>
          <w:tcW w:w="4858" w:type="dxa"/>
        </w:tcPr>
        <w:p w14:paraId="66196A77" w14:textId="77777777" w:rsidR="002A3B51" w:rsidRPr="009B681C" w:rsidRDefault="002A3B51" w:rsidP="00A64632">
          <w:pPr>
            <w:pStyle w:val="zzKopfOE"/>
            <w:rPr>
              <w:lang w:val="fr-CH"/>
            </w:rPr>
          </w:pPr>
        </w:p>
      </w:tc>
    </w:tr>
  </w:tbl>
  <w:p w14:paraId="092CC13E" w14:textId="77777777" w:rsidR="002A3B51" w:rsidRPr="009B681C" w:rsidRDefault="002A3B51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470D06"/>
    <w:multiLevelType w:val="hybridMultilevel"/>
    <w:tmpl w:val="8708B5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540FC"/>
    <w:rsid w:val="00074738"/>
    <w:rsid w:val="00075FC5"/>
    <w:rsid w:val="000807D3"/>
    <w:rsid w:val="00097A54"/>
    <w:rsid w:val="000A6EA7"/>
    <w:rsid w:val="000B1FA7"/>
    <w:rsid w:val="000B5B84"/>
    <w:rsid w:val="000C3A97"/>
    <w:rsid w:val="000C3C97"/>
    <w:rsid w:val="000D3357"/>
    <w:rsid w:val="000E4584"/>
    <w:rsid w:val="000E6943"/>
    <w:rsid w:val="00110238"/>
    <w:rsid w:val="00117CF9"/>
    <w:rsid w:val="0012231B"/>
    <w:rsid w:val="00133AFD"/>
    <w:rsid w:val="00145B1E"/>
    <w:rsid w:val="00147DEB"/>
    <w:rsid w:val="00152D17"/>
    <w:rsid w:val="00163F0C"/>
    <w:rsid w:val="00166D36"/>
    <w:rsid w:val="001727E2"/>
    <w:rsid w:val="0018516C"/>
    <w:rsid w:val="00195A23"/>
    <w:rsid w:val="00197A68"/>
    <w:rsid w:val="001A1F20"/>
    <w:rsid w:val="001B06D2"/>
    <w:rsid w:val="001B59E4"/>
    <w:rsid w:val="001B7A80"/>
    <w:rsid w:val="001B7D29"/>
    <w:rsid w:val="001C111F"/>
    <w:rsid w:val="001D3698"/>
    <w:rsid w:val="001E7677"/>
    <w:rsid w:val="001F4FDB"/>
    <w:rsid w:val="002023C2"/>
    <w:rsid w:val="0021233F"/>
    <w:rsid w:val="00212A85"/>
    <w:rsid w:val="00215304"/>
    <w:rsid w:val="002242C8"/>
    <w:rsid w:val="002368C8"/>
    <w:rsid w:val="0024179C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C2C7E"/>
    <w:rsid w:val="002D41DE"/>
    <w:rsid w:val="002E2B5C"/>
    <w:rsid w:val="002E2D85"/>
    <w:rsid w:val="002F4B24"/>
    <w:rsid w:val="00313663"/>
    <w:rsid w:val="00324CB7"/>
    <w:rsid w:val="00346CF7"/>
    <w:rsid w:val="003524D3"/>
    <w:rsid w:val="00354B7F"/>
    <w:rsid w:val="00354EB7"/>
    <w:rsid w:val="00376048"/>
    <w:rsid w:val="00376475"/>
    <w:rsid w:val="003853BE"/>
    <w:rsid w:val="003877CC"/>
    <w:rsid w:val="00393811"/>
    <w:rsid w:val="003A0BFC"/>
    <w:rsid w:val="003A6638"/>
    <w:rsid w:val="003B0286"/>
    <w:rsid w:val="003B3588"/>
    <w:rsid w:val="003B4F5D"/>
    <w:rsid w:val="003B5D05"/>
    <w:rsid w:val="003D3768"/>
    <w:rsid w:val="003D5053"/>
    <w:rsid w:val="003F3FB5"/>
    <w:rsid w:val="00403931"/>
    <w:rsid w:val="00405138"/>
    <w:rsid w:val="00413DA1"/>
    <w:rsid w:val="00422A42"/>
    <w:rsid w:val="004249D0"/>
    <w:rsid w:val="00433277"/>
    <w:rsid w:val="00443826"/>
    <w:rsid w:val="00457A5B"/>
    <w:rsid w:val="00457A90"/>
    <w:rsid w:val="004610F6"/>
    <w:rsid w:val="00462235"/>
    <w:rsid w:val="00463FC5"/>
    <w:rsid w:val="004645E0"/>
    <w:rsid w:val="004667EB"/>
    <w:rsid w:val="004722A2"/>
    <w:rsid w:val="00473DE0"/>
    <w:rsid w:val="00482104"/>
    <w:rsid w:val="00485442"/>
    <w:rsid w:val="004868A0"/>
    <w:rsid w:val="00490EDC"/>
    <w:rsid w:val="004A0BDE"/>
    <w:rsid w:val="004A15DF"/>
    <w:rsid w:val="004A2B8B"/>
    <w:rsid w:val="004A7C5E"/>
    <w:rsid w:val="004B1BCB"/>
    <w:rsid w:val="004C29A0"/>
    <w:rsid w:val="004C490E"/>
    <w:rsid w:val="004D3BEC"/>
    <w:rsid w:val="004D5599"/>
    <w:rsid w:val="004D5D94"/>
    <w:rsid w:val="004D6755"/>
    <w:rsid w:val="004E64EE"/>
    <w:rsid w:val="00501E94"/>
    <w:rsid w:val="0050403A"/>
    <w:rsid w:val="005110B1"/>
    <w:rsid w:val="00523A12"/>
    <w:rsid w:val="005250B2"/>
    <w:rsid w:val="00535A7F"/>
    <w:rsid w:val="00535AAF"/>
    <w:rsid w:val="0055386D"/>
    <w:rsid w:val="00563235"/>
    <w:rsid w:val="00566C70"/>
    <w:rsid w:val="0059132B"/>
    <w:rsid w:val="005A1215"/>
    <w:rsid w:val="005A31D0"/>
    <w:rsid w:val="005A5609"/>
    <w:rsid w:val="005B68CC"/>
    <w:rsid w:val="005B7CF0"/>
    <w:rsid w:val="005C3D2E"/>
    <w:rsid w:val="005D268B"/>
    <w:rsid w:val="005D3800"/>
    <w:rsid w:val="005D7FDF"/>
    <w:rsid w:val="005E3550"/>
    <w:rsid w:val="005E6A8D"/>
    <w:rsid w:val="00602E1F"/>
    <w:rsid w:val="006043EB"/>
    <w:rsid w:val="00615AC4"/>
    <w:rsid w:val="00620543"/>
    <w:rsid w:val="00622853"/>
    <w:rsid w:val="00624D44"/>
    <w:rsid w:val="00627D3F"/>
    <w:rsid w:val="00634BD1"/>
    <w:rsid w:val="0063535F"/>
    <w:rsid w:val="0063621D"/>
    <w:rsid w:val="00637EDE"/>
    <w:rsid w:val="00642B33"/>
    <w:rsid w:val="0065037F"/>
    <w:rsid w:val="00655BE6"/>
    <w:rsid w:val="006672F4"/>
    <w:rsid w:val="00674800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D21A9"/>
    <w:rsid w:val="006E26CE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339CF"/>
    <w:rsid w:val="00747683"/>
    <w:rsid w:val="00753F4B"/>
    <w:rsid w:val="00755635"/>
    <w:rsid w:val="00774677"/>
    <w:rsid w:val="00777A40"/>
    <w:rsid w:val="00782D29"/>
    <w:rsid w:val="007A497E"/>
    <w:rsid w:val="007A552D"/>
    <w:rsid w:val="007A7F51"/>
    <w:rsid w:val="007B18DA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5781"/>
    <w:rsid w:val="00836E7F"/>
    <w:rsid w:val="00850A3E"/>
    <w:rsid w:val="00856D12"/>
    <w:rsid w:val="0087645A"/>
    <w:rsid w:val="0089391F"/>
    <w:rsid w:val="0089505F"/>
    <w:rsid w:val="008B463E"/>
    <w:rsid w:val="008B560C"/>
    <w:rsid w:val="008B5804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2C83"/>
    <w:rsid w:val="009877A5"/>
    <w:rsid w:val="009B0E66"/>
    <w:rsid w:val="009B1B47"/>
    <w:rsid w:val="009B3AF8"/>
    <w:rsid w:val="009B681C"/>
    <w:rsid w:val="009C222F"/>
    <w:rsid w:val="009C3512"/>
    <w:rsid w:val="009C5851"/>
    <w:rsid w:val="009C6215"/>
    <w:rsid w:val="009D20AA"/>
    <w:rsid w:val="009D20C1"/>
    <w:rsid w:val="009D3D28"/>
    <w:rsid w:val="009E0F45"/>
    <w:rsid w:val="009E3197"/>
    <w:rsid w:val="009E779E"/>
    <w:rsid w:val="00A009B2"/>
    <w:rsid w:val="00A07DCD"/>
    <w:rsid w:val="00A20447"/>
    <w:rsid w:val="00A30425"/>
    <w:rsid w:val="00A30601"/>
    <w:rsid w:val="00A40236"/>
    <w:rsid w:val="00A46265"/>
    <w:rsid w:val="00A64632"/>
    <w:rsid w:val="00A657BE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D5EAB"/>
    <w:rsid w:val="00AE1D86"/>
    <w:rsid w:val="00AE23B0"/>
    <w:rsid w:val="00AF4FF9"/>
    <w:rsid w:val="00B03255"/>
    <w:rsid w:val="00B050A4"/>
    <w:rsid w:val="00B05CBE"/>
    <w:rsid w:val="00B20663"/>
    <w:rsid w:val="00B23161"/>
    <w:rsid w:val="00B24BC7"/>
    <w:rsid w:val="00B34252"/>
    <w:rsid w:val="00B3556B"/>
    <w:rsid w:val="00B37C23"/>
    <w:rsid w:val="00B41A16"/>
    <w:rsid w:val="00B7473B"/>
    <w:rsid w:val="00B74988"/>
    <w:rsid w:val="00B74E3B"/>
    <w:rsid w:val="00B809FF"/>
    <w:rsid w:val="00B81A47"/>
    <w:rsid w:val="00B9028D"/>
    <w:rsid w:val="00B93F0E"/>
    <w:rsid w:val="00B95A51"/>
    <w:rsid w:val="00BA4D8B"/>
    <w:rsid w:val="00BB14B0"/>
    <w:rsid w:val="00BB1C16"/>
    <w:rsid w:val="00BB4808"/>
    <w:rsid w:val="00BB5B22"/>
    <w:rsid w:val="00BC5125"/>
    <w:rsid w:val="00BD3BC2"/>
    <w:rsid w:val="00BE71A2"/>
    <w:rsid w:val="00C03328"/>
    <w:rsid w:val="00C03329"/>
    <w:rsid w:val="00C06F46"/>
    <w:rsid w:val="00C11750"/>
    <w:rsid w:val="00C16077"/>
    <w:rsid w:val="00C21222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3C13"/>
    <w:rsid w:val="00C94D78"/>
    <w:rsid w:val="00CA71E2"/>
    <w:rsid w:val="00CB1467"/>
    <w:rsid w:val="00CB34F9"/>
    <w:rsid w:val="00CB60ED"/>
    <w:rsid w:val="00CB621D"/>
    <w:rsid w:val="00CC02BF"/>
    <w:rsid w:val="00CC2537"/>
    <w:rsid w:val="00CC7DBC"/>
    <w:rsid w:val="00CD0607"/>
    <w:rsid w:val="00CD171D"/>
    <w:rsid w:val="00CD274D"/>
    <w:rsid w:val="00CE0096"/>
    <w:rsid w:val="00CE5F24"/>
    <w:rsid w:val="00D047B0"/>
    <w:rsid w:val="00D0562D"/>
    <w:rsid w:val="00D21281"/>
    <w:rsid w:val="00D33B2A"/>
    <w:rsid w:val="00D34059"/>
    <w:rsid w:val="00D35E1C"/>
    <w:rsid w:val="00D43F19"/>
    <w:rsid w:val="00D450F4"/>
    <w:rsid w:val="00D4784D"/>
    <w:rsid w:val="00D60C4C"/>
    <w:rsid w:val="00D64086"/>
    <w:rsid w:val="00D90C87"/>
    <w:rsid w:val="00D91621"/>
    <w:rsid w:val="00D918A9"/>
    <w:rsid w:val="00DB3BFE"/>
    <w:rsid w:val="00DC502B"/>
    <w:rsid w:val="00DC77CF"/>
    <w:rsid w:val="00DE76C8"/>
    <w:rsid w:val="00DF264F"/>
    <w:rsid w:val="00E008A7"/>
    <w:rsid w:val="00E0642C"/>
    <w:rsid w:val="00E15450"/>
    <w:rsid w:val="00E171DA"/>
    <w:rsid w:val="00E27770"/>
    <w:rsid w:val="00E35856"/>
    <w:rsid w:val="00E50B4E"/>
    <w:rsid w:val="00E53C56"/>
    <w:rsid w:val="00E56AB4"/>
    <w:rsid w:val="00E60210"/>
    <w:rsid w:val="00E6630B"/>
    <w:rsid w:val="00E7536A"/>
    <w:rsid w:val="00E8527F"/>
    <w:rsid w:val="00E94F30"/>
    <w:rsid w:val="00E96ACE"/>
    <w:rsid w:val="00E97AAB"/>
    <w:rsid w:val="00EA0893"/>
    <w:rsid w:val="00EB1AEA"/>
    <w:rsid w:val="00EB1EC2"/>
    <w:rsid w:val="00EC6FF6"/>
    <w:rsid w:val="00ED35BB"/>
    <w:rsid w:val="00EF4346"/>
    <w:rsid w:val="00EF5B2C"/>
    <w:rsid w:val="00F03605"/>
    <w:rsid w:val="00F05D84"/>
    <w:rsid w:val="00F1185C"/>
    <w:rsid w:val="00F11C1F"/>
    <w:rsid w:val="00F13900"/>
    <w:rsid w:val="00F26D94"/>
    <w:rsid w:val="00F26DA2"/>
    <w:rsid w:val="00F279DD"/>
    <w:rsid w:val="00F355D3"/>
    <w:rsid w:val="00F41D52"/>
    <w:rsid w:val="00F42454"/>
    <w:rsid w:val="00F54523"/>
    <w:rsid w:val="00F65275"/>
    <w:rsid w:val="00F74FD6"/>
    <w:rsid w:val="00F80820"/>
    <w:rsid w:val="00F823BB"/>
    <w:rsid w:val="00F86E7E"/>
    <w:rsid w:val="00F91D34"/>
    <w:rsid w:val="00FC13F3"/>
    <w:rsid w:val="00FC1D55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F95B3E"/>
  <w15:docId w15:val="{157764BF-3B87-40C1-B034-0F47DFB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6E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6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6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6CE"/>
    <w:rPr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77A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50901_Raster_Überprüfungsbericht_f"/>
    <f:field ref="objsubject" par="" edit="true" text=""/>
    <f:field ref="objcreatedby" par="" text="Wyss, Philippe, SBFI"/>
    <f:field ref="objcreatedat" par="" text="16.09.2015 07:47:32"/>
    <f:field ref="objchangedby" par="" text="Wyss, Philippe, SBFI"/>
    <f:field ref="objmodifiedat" par="" text="04.12.2015 14:41:48"/>
    <f:field ref="doc_FSCFOLIO_1_1001_FieldDocumentNumber" par="" text=""/>
    <f:field ref="doc_FSCFOLIO_1_1001_FieldSubject" par="" edit="true" text=""/>
    <f:field ref="FSCFOLIO_1_1001_FieldCurrentUser" par="" text="SBFI Philippe Wyss"/>
    <f:field ref="CCAPRECONFIG_15_1001_Objektname" par="" edit="true" text="150901_Raster_Überprüfungsbericht_f"/>
    <f:field ref="CHPRECONFIG_1_1001_Objektname" par="" edit="true" text="150901_Raster_Überprüfungsbericht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08E66C-13BA-4FBB-8520-57DF2FFB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3537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Wyss Philippe SBFI</cp:lastModifiedBy>
  <cp:revision>25</cp:revision>
  <cp:lastPrinted>2015-09-15T06:26:00Z</cp:lastPrinted>
  <dcterms:created xsi:type="dcterms:W3CDTF">2015-09-01T06:28:00Z</dcterms:created>
  <dcterms:modified xsi:type="dcterms:W3CDTF">2015-12-04T13:41:00Z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2015-09-16T07:47:32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COO.2101.108.4.272167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312.10-05346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5346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Wyss Philippe, SBFI</vt:lpwstr>
  </property>
  <property name="FSC#COOELAK@1.1001:OwnerExtension" pid="24" fmtid="{D5CDD505-2E9C-101B-9397-08002B2CF9AE}">
    <vt:lpwstr>+41 58 463 44 52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16.09.2015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*COO.2101.108.4.272167*</vt:lpwstr>
  </property>
  <property name="FSC#COOELAK@1.1001:RefBarCode" pid="35" fmtid="{D5CDD505-2E9C-101B-9397-08002B2CF9AE}">
    <vt:lpwstr>*COO.2101.108.2.1060021*</vt:lpwstr>
  </property>
  <property name="FSC#COOELAK@1.1001:FileRefBarCode" pid="36" fmtid="{D5CDD505-2E9C-101B-9397-08002B2CF9AE}">
    <vt:lpwstr>*312.10-05346*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312.10</vt:lpwstr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philippe.wyss@sbfi.admin.ch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312.10</vt:lpwstr>
  </property>
  <property name="FSC#EVDCFG@15.1400:Dossierref" pid="58" fmtid="{D5CDD505-2E9C-101B-9397-08002B2CF9AE}">
    <vt:lpwstr>312.10-05346</vt:lpwstr>
  </property>
  <property name="FSC#EVDCFG@15.1400:FileRespEmail" pid="59" fmtid="{D5CDD505-2E9C-101B-9397-08002B2CF9AE}">
    <vt:lpwstr>philippe.wyss@sbfi.admin.ch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Philippe Wyss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wyp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+41 58 463 44 52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150901_x005f_Raster_x005f_Überprüfungsbericht_x005f_f</vt:lpwstr>
  </property>
  <property name="FSC#EVDCFG@15.1400:UserFunction" pid="85" fmtid="{D5CDD505-2E9C-101B-9397-08002B2CF9AE}">
    <vt:lpwstr>Sekretariat - in BGB/SBFI</vt:lpwstr>
  </property>
  <property name="FSC#EVDCFG@15.1400:SalutationEnglish" pid="86" fmtid="{D5CDD505-2E9C-101B-9397-08002B2CF9AE}">
    <vt:lpwstr>Vocational Education and Training</vt:lpwstr>
  </property>
  <property name="FSC#EVDCFG@15.1400:SalutationFrench" pid="87" fmtid="{D5CDD505-2E9C-101B-9397-08002B2CF9AE}">
    <vt:lpwstr>Formation professionnelle initiale</vt:lpwstr>
  </property>
  <property name="FSC#EVDCFG@15.1400:SalutationGerman" pid="88" fmtid="{D5CDD505-2E9C-101B-9397-08002B2CF9AE}">
    <vt:lpwstr>Berufliche Grundbildung</vt:lpwstr>
  </property>
  <property name="FSC#EVDCFG@15.1400:SalutationItalian" pid="89" fmtid="{D5CDD505-2E9C-101B-9397-08002B2CF9AE}">
    <vt:lpwstr>Formazione professionale di base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Collaborateur spécialisé</vt:lpwstr>
  </property>
  <property name="FSC#EVDCFG@15.1400:SalutationGermanUser" pid="92" fmtid="{D5CDD505-2E9C-101B-9397-08002B2CF9AE}">
    <vt:lpwstr>Sachbearbeiter</vt:lpwstr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CDB@BUND:ResponsibleUCaseBureauShort" pid="96" fmtid="{D5CDD505-2E9C-101B-9397-08002B2CF9AE}">
    <vt:lpwstr/>
  </property>
  <property name="CDB@BUND:ResponsibleLCaseBureauShort" pid="97" fmtid="{D5CDD505-2E9C-101B-9397-08002B2CF9AE}">
    <vt:lpwstr/>
  </property>
  <property name="FSC#EVDCFG@15.1400:UserInChargeUserTitle" pid="98" fmtid="{D5CDD505-2E9C-101B-9397-08002B2CF9AE}">
    <vt:lpwstr/>
  </property>
  <property name="FSC#EVDCFG@15.1400:UserInChargeUserName" pid="99" fmtid="{D5CDD505-2E9C-101B-9397-08002B2CF9AE}">
    <vt:lpwstr>Wyss</vt:lpwstr>
  </property>
  <property name="FSC#EVDCFG@15.1400:UserInChargeUserFirstname" pid="100" fmtid="{D5CDD505-2E9C-101B-9397-08002B2CF9AE}">
    <vt:lpwstr/>
  </property>
  <property name="FSC#EVDCFG@15.1400:UserInChargeUserEnvSalutationDE" pid="101" fmtid="{D5CDD505-2E9C-101B-9397-08002B2CF9AE}">
    <vt:lpwstr>Sachbearbeiter_x000d__x000a_Collaborateur spécialisé</vt:lpwstr>
  </property>
  <property name="FSC#EVDCFG@15.1400:UserInChargeUserEnvSalutationEN" pid="102" fmtid="{D5CDD505-2E9C-101B-9397-08002B2CF9AE}">
    <vt:lpwstr/>
  </property>
  <property name="FSC#EVDCFG@15.1400:UserInChargeUserEnvSalutationFR" pid="103" fmtid="{D5CDD505-2E9C-101B-9397-08002B2CF9AE}">
    <vt:lpwstr/>
  </property>
  <property name="FSC#EVDCFG@15.1400:UserInChargeUserEnvSalutationIT" pid="104" fmtid="{D5CDD505-2E9C-101B-9397-08002B2CF9AE}">
    <vt:lpwstr/>
  </property>
  <property name="FSC#EVDCFG@15.1400:FilerespUserPersonTitle" pid="105" fmtid="{D5CDD505-2E9C-101B-9397-08002B2CF9AE}">
    <vt:lpwstr>SBFI</vt:lpwstr>
  </property>
  <property name="FSC#EVDCFG@15.1400:Address" pid="106" fmtid="{D5CDD505-2E9C-101B-9397-08002B2CF9AE}">
    <vt:lpwstr/>
  </property>
  <property name="FSC#EVDCFG@15.1400:ResponsibleEditorFirstname" pid="107" fmtid="{D5CDD505-2E9C-101B-9397-08002B2CF9AE}">
    <vt:lpwstr>Philippe</vt:lpwstr>
  </property>
  <property name="FSC#EVDCFG@15.1400:ResponsibleEditorSurname" pid="108" fmtid="{D5CDD505-2E9C-101B-9397-08002B2CF9AE}">
    <vt:lpwstr>Wyss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Philippe Wyss</vt:lpwstr>
  </property>
  <property name="FSC#ATSTATECFG@1.1001:AgentPhone" pid="112" fmtid="{D5CDD505-2E9C-101B-9397-08002B2CF9AE}">
    <vt:lpwstr>+41 58 463 44 52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312.10-05346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FSCFOLIO@1.1001:docpropproject" pid="133" fmtid="{D5CDD505-2E9C-101B-9397-08002B2CF9AE}">
    <vt:lpwstr/>
  </property>
</Properties>
</file>