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C72" w:rsidRDefault="00B34C72">
      <w:pPr>
        <w:tabs>
          <w:tab w:val="right" w:pos="9072"/>
        </w:tabs>
      </w:pPr>
    </w:p>
    <w:p w:rsidR="00B34C72" w:rsidRDefault="00B34C72">
      <w:pPr>
        <w:tabs>
          <w:tab w:val="right" w:pos="9072"/>
        </w:tabs>
      </w:pPr>
    </w:p>
    <w:p w:rsidR="00B34C72" w:rsidRDefault="00B34C72">
      <w:pPr>
        <w:tabs>
          <w:tab w:val="right" w:pos="9072"/>
        </w:tabs>
      </w:pPr>
    </w:p>
    <w:p w:rsidR="00B34C72" w:rsidRDefault="00B34C72">
      <w:pPr>
        <w:tabs>
          <w:tab w:val="right" w:pos="9072"/>
        </w:tabs>
      </w:pPr>
    </w:p>
    <w:p w:rsidR="00B34C72" w:rsidRDefault="00B34C72">
      <w:pPr>
        <w:tabs>
          <w:tab w:val="right" w:pos="9072"/>
        </w:tabs>
      </w:pPr>
    </w:p>
    <w:p w:rsidR="00B34C72" w:rsidRDefault="00B34C72">
      <w:pPr>
        <w:tabs>
          <w:tab w:val="right" w:pos="9072"/>
        </w:tabs>
      </w:pPr>
    </w:p>
    <w:p w:rsidR="00B34C72" w:rsidRDefault="00B34C72">
      <w:pPr>
        <w:tabs>
          <w:tab w:val="right" w:pos="9072"/>
        </w:tabs>
      </w:pPr>
    </w:p>
    <w:p w:rsidR="00B34C72" w:rsidRDefault="00B34C72">
      <w:pPr>
        <w:tabs>
          <w:tab w:val="right" w:pos="9072"/>
        </w:tabs>
      </w:pPr>
    </w:p>
    <w:p w:rsidR="00B34C72" w:rsidRDefault="00D875E4">
      <w:pPr>
        <w:tabs>
          <w:tab w:val="right" w:pos="9072"/>
        </w:tabs>
      </w:pPr>
      <w:r>
        <w:tab/>
      </w:r>
      <w:r>
        <w:rPr>
          <w:b/>
        </w:rPr>
        <w:fldChar w:fldCharType="begin"/>
      </w:r>
      <w:r>
        <w:rPr>
          <w:b/>
        </w:rPr>
        <w:instrText xml:space="preserve"> DOCPROPERTY  CDB@BUND:Classification  \* MERGEFORMAT </w:instrText>
      </w:r>
      <w:r>
        <w:rPr>
          <w:b/>
        </w:rPr>
        <w:fldChar w:fldCharType="end"/>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B34C72">
        <w:trPr>
          <w:trHeight w:hRule="exact" w:val="227"/>
        </w:trPr>
        <w:tc>
          <w:tcPr>
            <w:tcW w:w="9072" w:type="dxa"/>
            <w:tcBorders>
              <w:bottom w:val="single" w:sz="4" w:space="0" w:color="000000" w:themeColor="text1"/>
            </w:tcBorders>
          </w:tcPr>
          <w:p w:rsidR="00B34C72" w:rsidRDefault="00B34C72">
            <w:pPr>
              <w:ind w:left="-108"/>
            </w:pPr>
          </w:p>
        </w:tc>
      </w:tr>
      <w:tr w:rsidR="00B34C72">
        <w:trPr>
          <w:trHeight w:hRule="exact" w:val="340"/>
        </w:trPr>
        <w:tc>
          <w:tcPr>
            <w:tcW w:w="9072" w:type="dxa"/>
            <w:tcBorders>
              <w:top w:val="single" w:sz="4" w:space="0" w:color="000000" w:themeColor="text1"/>
            </w:tcBorders>
          </w:tcPr>
          <w:p w:rsidR="00B34C72" w:rsidRDefault="00B34C72">
            <w:pPr>
              <w:ind w:left="-108"/>
            </w:pPr>
          </w:p>
        </w:tc>
      </w:tr>
      <w:tr w:rsidR="00B34C72">
        <w:tc>
          <w:tcPr>
            <w:tcW w:w="9072" w:type="dxa"/>
          </w:tcPr>
          <w:p w:rsidR="00B34C72" w:rsidRDefault="00D875E4">
            <w:pPr>
              <w:pStyle w:val="zzHaupttitel"/>
              <w:ind w:left="-108"/>
            </w:pPr>
            <w:r>
              <w:t xml:space="preserve">Modèle de référence </w:t>
            </w:r>
            <w:r w:rsidR="00AC32CB">
              <w:br/>
            </w:r>
            <w:r>
              <w:t>Réglementation relative à la procédure de qualification avec validation des acquis de l’expérience</w:t>
            </w:r>
          </w:p>
          <w:p w:rsidR="00B34C72" w:rsidRDefault="00B34C72">
            <w:pPr>
              <w:pStyle w:val="zzHaupttitel"/>
              <w:ind w:left="-108"/>
            </w:pPr>
          </w:p>
        </w:tc>
      </w:tr>
      <w:tr w:rsidR="00B34C72">
        <w:tc>
          <w:tcPr>
            <w:tcW w:w="9072" w:type="dxa"/>
          </w:tcPr>
          <w:p w:rsidR="00B34C72" w:rsidRDefault="00D875E4" w:rsidP="002B1830">
            <w:pPr>
              <w:pStyle w:val="zzUntertitel"/>
              <w:ind w:left="-108"/>
            </w:pPr>
            <w:r>
              <w:t xml:space="preserve">du </w:t>
            </w:r>
            <w:r w:rsidR="002B1830">
              <w:t>1</w:t>
            </w:r>
            <w:r w:rsidR="002B1830" w:rsidRPr="002B1830">
              <w:rPr>
                <w:vertAlign w:val="superscript"/>
              </w:rPr>
              <w:t>er</w:t>
            </w:r>
            <w:r w:rsidR="002B1830">
              <w:t xml:space="preserve"> avril 2018</w:t>
            </w:r>
          </w:p>
        </w:tc>
      </w:tr>
      <w:tr w:rsidR="00B34C72">
        <w:trPr>
          <w:cantSplit/>
          <w:trHeight w:hRule="exact" w:val="624"/>
        </w:trPr>
        <w:tc>
          <w:tcPr>
            <w:tcW w:w="9072" w:type="dxa"/>
            <w:tcBorders>
              <w:bottom w:val="single" w:sz="4" w:space="0" w:color="000000" w:themeColor="text1"/>
            </w:tcBorders>
          </w:tcPr>
          <w:p w:rsidR="00B34C72" w:rsidRDefault="00B34C72"/>
        </w:tc>
      </w:tr>
    </w:tbl>
    <w:p w:rsidR="00B34C72" w:rsidRDefault="00B34C72"/>
    <w:p w:rsidR="00B34C72" w:rsidRDefault="00B34C72"/>
    <w:p w:rsidR="00B34C72" w:rsidRDefault="00B34C72"/>
    <w:p w:rsidR="00B34C72" w:rsidRDefault="00B34C72"/>
    <w:p w:rsidR="00B34C72" w:rsidRDefault="00B34C72"/>
    <w:p w:rsidR="00B34C72" w:rsidRDefault="00B34C72"/>
    <w:p w:rsidR="00B34C72" w:rsidRDefault="00B34C72"/>
    <w:p w:rsidR="00B34C72" w:rsidRDefault="00B34C72"/>
    <w:p w:rsidR="00B34C72" w:rsidRDefault="00B34C72"/>
    <w:p w:rsidR="00B34C72" w:rsidRDefault="00B34C72"/>
    <w:p w:rsidR="00B34C72" w:rsidRDefault="00B34C72"/>
    <w:p w:rsidR="00B34C72" w:rsidRDefault="00B34C72"/>
    <w:p w:rsidR="00B34C72" w:rsidRDefault="00B34C72"/>
    <w:p w:rsidR="00B34C72" w:rsidRDefault="00B34C72"/>
    <w:p w:rsidR="00B34C72" w:rsidRDefault="00B34C72"/>
    <w:p w:rsidR="00B34C72" w:rsidRDefault="00B34C72"/>
    <w:p w:rsidR="00B34C72" w:rsidRDefault="00B34C72"/>
    <w:p w:rsidR="00B34C72" w:rsidRDefault="00B34C72"/>
    <w:p w:rsidR="00B34C72" w:rsidRDefault="00B34C7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9061"/>
      </w:tblGrid>
      <w:tr w:rsidR="00B34C72">
        <w:tc>
          <w:tcPr>
            <w:tcW w:w="9287" w:type="dxa"/>
            <w:shd w:val="clear" w:color="auto" w:fill="D9D9D9"/>
          </w:tcPr>
          <w:p w:rsidR="00B34C72" w:rsidRDefault="00D875E4">
            <w:pPr>
              <w:spacing w:before="120"/>
              <w:rPr>
                <w:b/>
              </w:rPr>
            </w:pPr>
            <w:r>
              <w:rPr>
                <w:b/>
              </w:rPr>
              <w:t>Le modèle de référence sert de guide et d’aide à l’élaboration de réglementations relatives à d’autres procédures de qualification avec validation des acquis de l’expérience. Les articles cités à titre d’exemples proviennent du texte de référence des ordonnances sur la formation professionnelle initiale.</w:t>
            </w:r>
          </w:p>
        </w:tc>
      </w:tr>
    </w:tbl>
    <w:p w:rsidR="00B34C72" w:rsidRDefault="00D875E4">
      <w:pPr>
        <w:tabs>
          <w:tab w:val="left" w:pos="993"/>
        </w:tabs>
        <w:spacing w:line="240" w:lineRule="auto"/>
      </w:pPr>
      <w:r>
        <w:br w:type="page"/>
      </w:r>
    </w:p>
    <w:p w:rsidR="00B34C72" w:rsidRDefault="00B34C72">
      <w:pPr>
        <w:spacing w:line="240" w:lineRule="auto"/>
      </w:pPr>
    </w:p>
    <w:p w:rsidR="00B34C72" w:rsidRDefault="00D875E4">
      <w:pPr>
        <w:spacing w:line="240" w:lineRule="auto"/>
      </w:pPr>
      <w:r>
        <w:rPr>
          <w:lang w:val="de-CH" w:eastAsia="de-CH"/>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190500</wp:posOffset>
                </wp:positionV>
                <wp:extent cx="2723515" cy="725170"/>
                <wp:effectExtent l="0" t="0" r="19685" b="17780"/>
                <wp:wrapTopAndBottom/>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3515" cy="725170"/>
                        </a:xfrm>
                        <a:prstGeom prst="rect">
                          <a:avLst/>
                        </a:prstGeom>
                        <a:solidFill>
                          <a:srgbClr val="FFFFFF"/>
                        </a:solidFill>
                        <a:ln w="9525">
                          <a:solidFill>
                            <a:srgbClr val="000000"/>
                          </a:solidFill>
                          <a:miter lim="800000"/>
                          <a:headEnd/>
                          <a:tailEnd/>
                        </a:ln>
                      </wps:spPr>
                      <wps:txbx>
                        <w:txbxContent>
                          <w:p w:rsidR="00B34C72" w:rsidRDefault="00D875E4">
                            <w:r>
                              <w:t xml:space="preserve">LOGO </w:t>
                            </w:r>
                          </w:p>
                          <w:p w:rsidR="00B34C72" w:rsidRDefault="00D875E4">
                            <w:r w:rsidRPr="00B82377">
                              <w:t>Organisation du monde du travail (Ortra)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5" o:spid="_x0000_s1026" style="position:absolute;margin-left:-.45pt;margin-top:15pt;width:214.45pt;height:5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">
                <v:textbox>
                  <w:txbxContent>
                    <w:p w:rsidR="00B34C72" w:rsidRDefault="00D875E4">
                      <w:r>
                        <w:t xml:space="preserve">LOGO </w:t>
                      </w:r>
                    </w:p>
                    <w:p w:rsidR="00B34C72" w:rsidRDefault="00D875E4">
                      <w:r w:rsidRPr="00B82377">
                        <w:t>Organisation du monde du travail (Ortra)</w:t>
                      </w:r>
                    </w:p>
                  </w:txbxContent>
                </v:textbox>
                <w10:wrap type="topAndBottom"/>
              </v:rect>
            </w:pict>
          </mc:Fallback>
        </mc:AlternateContent>
      </w:r>
    </w:p>
    <w:p w:rsidR="00B34C72" w:rsidRDefault="00B34C72">
      <w:pPr>
        <w:rPr>
          <w:lang w:eastAsia="de-CH"/>
        </w:rPr>
      </w:pPr>
    </w:p>
    <w:p w:rsidR="00B34C72" w:rsidRDefault="00B34C72">
      <w:pPr>
        <w:rPr>
          <w:lang w:eastAsia="de-CH"/>
        </w:rPr>
      </w:pPr>
    </w:p>
    <w:p w:rsidR="00B34C72" w:rsidRDefault="00B34C72">
      <w:pPr>
        <w:rPr>
          <w:lang w:eastAsia="de-CH"/>
        </w:rPr>
      </w:pPr>
    </w:p>
    <w:p w:rsidR="00B34C72" w:rsidRDefault="00B34C72">
      <w:pPr>
        <w:rPr>
          <w:lang w:eastAsia="de-CH"/>
        </w:rPr>
      </w:pPr>
    </w:p>
    <w:p w:rsidR="00B34C72" w:rsidRDefault="00B34C72">
      <w:pPr>
        <w:rPr>
          <w:lang w:eastAsia="de-CH"/>
        </w:rPr>
      </w:pPr>
    </w:p>
    <w:p w:rsidR="00B34C72" w:rsidRDefault="00B34C72">
      <w:pPr>
        <w:rPr>
          <w:lang w:eastAsia="de-CH"/>
        </w:rPr>
      </w:pPr>
    </w:p>
    <w:p w:rsidR="00B34C72" w:rsidRDefault="00B34C72">
      <w:pPr>
        <w:rPr>
          <w:lang w:eastAsia="de-CH"/>
        </w:rPr>
      </w:pPr>
    </w:p>
    <w:p w:rsidR="00B34C72" w:rsidRDefault="00B34C72">
      <w:pPr>
        <w:rPr>
          <w:lang w:eastAsia="de-CH"/>
        </w:rPr>
      </w:pPr>
    </w:p>
    <w:p w:rsidR="00B34C72" w:rsidRDefault="00B34C72">
      <w:pPr>
        <w:rPr>
          <w:lang w:eastAsia="de-CH"/>
        </w:rPr>
      </w:pPr>
    </w:p>
    <w:p w:rsidR="00B34C72" w:rsidRDefault="00D875E4">
      <w:pPr>
        <w:widowControl w:val="0"/>
        <w:autoSpaceDE w:val="0"/>
        <w:autoSpaceDN w:val="0"/>
        <w:adjustRightInd w:val="0"/>
        <w:spacing w:after="120" w:line="240" w:lineRule="auto"/>
        <w:ind w:right="170"/>
        <w:rPr>
          <w:rFonts w:eastAsia="Times New Roman" w:cs="Arial"/>
          <w:b/>
          <w:bCs/>
          <w:spacing w:val="6"/>
          <w:position w:val="-1"/>
          <w:szCs w:val="20"/>
          <w:lang w:eastAsia="de-CH"/>
        </w:rPr>
      </w:pPr>
      <w:r>
        <w:rPr>
          <w:rFonts w:eastAsia="Times New Roman" w:cs="Arial"/>
          <w:b/>
          <w:bCs/>
          <w:spacing w:val="6"/>
          <w:position w:val="-1"/>
          <w:szCs w:val="20"/>
          <w:lang w:eastAsia="de-CH"/>
        </w:rPr>
        <w:t>Réglementation relative à la procédure de qualification avec</w:t>
      </w:r>
    </w:p>
    <w:p w:rsidR="00B34C72" w:rsidRDefault="00D875E4">
      <w:pPr>
        <w:widowControl w:val="0"/>
        <w:autoSpaceDE w:val="0"/>
        <w:autoSpaceDN w:val="0"/>
        <w:adjustRightInd w:val="0"/>
        <w:spacing w:after="120" w:line="240" w:lineRule="auto"/>
        <w:ind w:right="170"/>
      </w:pPr>
      <w:r>
        <w:rPr>
          <w:rFonts w:eastAsia="Times New Roman" w:cs="Arial"/>
          <w:b/>
          <w:bCs/>
          <w:spacing w:val="6"/>
          <w:position w:val="-1"/>
          <w:sz w:val="36"/>
          <w:szCs w:val="36"/>
          <w:lang w:eastAsia="de-CH"/>
        </w:rPr>
        <w:t>validation des acquis de l’expérience</w:t>
      </w:r>
    </w:p>
    <w:p w:rsidR="00B34C72" w:rsidRDefault="00D875E4">
      <w:pPr>
        <w:widowControl w:val="0"/>
        <w:autoSpaceDE w:val="0"/>
        <w:autoSpaceDN w:val="0"/>
        <w:adjustRightInd w:val="0"/>
        <w:spacing w:after="120" w:line="240" w:lineRule="auto"/>
        <w:ind w:right="170"/>
        <w:rPr>
          <w:rFonts w:eastAsia="Times New Roman" w:cs="Arial"/>
          <w:b/>
          <w:bCs/>
          <w:spacing w:val="6"/>
          <w:position w:val="-1"/>
          <w:szCs w:val="20"/>
          <w:lang w:eastAsia="de-CH"/>
        </w:rPr>
      </w:pPr>
      <w:r>
        <w:rPr>
          <w:rFonts w:eastAsia="Times New Roman" w:cs="Arial"/>
          <w:b/>
          <w:bCs/>
          <w:spacing w:val="6"/>
          <w:position w:val="-1"/>
          <w:szCs w:val="20"/>
          <w:lang w:eastAsia="de-CH"/>
        </w:rPr>
        <w:t>du…</w:t>
      </w:r>
    </w:p>
    <w:p w:rsidR="00B34C72" w:rsidRDefault="00B34C72">
      <w:pPr>
        <w:rPr>
          <w:lang w:eastAsia="de-CH"/>
        </w:rPr>
      </w:pPr>
    </w:p>
    <w:p w:rsidR="00B34C72" w:rsidRDefault="00D875E4">
      <w:pPr>
        <w:widowControl w:val="0"/>
        <w:autoSpaceDE w:val="0"/>
        <w:autoSpaceDN w:val="0"/>
        <w:adjustRightInd w:val="0"/>
        <w:spacing w:after="120" w:line="240" w:lineRule="auto"/>
        <w:ind w:right="170"/>
        <w:rPr>
          <w:rFonts w:eastAsia="Times New Roman" w:cs="Arial"/>
          <w:b/>
          <w:bCs/>
          <w:spacing w:val="6"/>
          <w:position w:val="-1"/>
          <w:szCs w:val="20"/>
          <w:lang w:eastAsia="de-CH"/>
        </w:rPr>
      </w:pPr>
      <w:r>
        <w:rPr>
          <w:rFonts w:eastAsia="Times New Roman" w:cs="Arial"/>
          <w:b/>
          <w:bCs/>
          <w:spacing w:val="6"/>
          <w:position w:val="-1"/>
          <w:szCs w:val="20"/>
          <w:lang w:eastAsia="de-CH"/>
        </w:rPr>
        <w:t>pour la profession de</w:t>
      </w:r>
    </w:p>
    <w:p w:rsidR="00B34C72" w:rsidRDefault="00D875E4">
      <w:pPr>
        <w:spacing w:after="120" w:line="240" w:lineRule="auto"/>
        <w:rPr>
          <w:rFonts w:eastAsia="Times New Roman"/>
          <w:b/>
          <w:color w:val="FF0000"/>
          <w:sz w:val="36"/>
          <w:szCs w:val="36"/>
          <w:lang w:eastAsia="de-CH"/>
        </w:rPr>
      </w:pPr>
      <w:r>
        <w:rPr>
          <w:rFonts w:eastAsia="Times New Roman"/>
          <w:b/>
          <w:color w:val="FF0000"/>
          <w:sz w:val="36"/>
          <w:szCs w:val="36"/>
          <w:lang w:eastAsia="de-CH"/>
        </w:rPr>
        <w:t>[d’] [titre fém.]</w:t>
      </w:r>
      <w:r>
        <w:rPr>
          <w:rFonts w:eastAsia="Times New Roman"/>
          <w:b/>
          <w:sz w:val="36"/>
          <w:szCs w:val="36"/>
          <w:lang w:eastAsia="de-CH"/>
        </w:rPr>
        <w:t>/</w:t>
      </w:r>
      <w:r>
        <w:rPr>
          <w:rFonts w:eastAsia="Times New Roman"/>
          <w:b/>
          <w:sz w:val="36"/>
          <w:szCs w:val="36"/>
          <w:lang w:eastAsia="de-CH"/>
        </w:rPr>
        <w:br/>
      </w:r>
      <w:r>
        <w:rPr>
          <w:rFonts w:eastAsia="Times New Roman"/>
          <w:b/>
          <w:color w:val="FF0000"/>
          <w:sz w:val="36"/>
          <w:szCs w:val="36"/>
          <w:lang w:eastAsia="de-CH"/>
        </w:rPr>
        <w:t>[titre masc.]</w:t>
      </w:r>
    </w:p>
    <w:p w:rsidR="00B34C72" w:rsidRDefault="00B34C72">
      <w:pPr>
        <w:spacing w:line="240" w:lineRule="auto"/>
      </w:pPr>
    </w:p>
    <w:p w:rsidR="00B34C72" w:rsidRDefault="00D875E4">
      <w:pPr>
        <w:spacing w:line="240" w:lineRule="auto"/>
        <w:rPr>
          <w:b/>
          <w:color w:val="FF0000"/>
        </w:rPr>
      </w:pPr>
      <w:r>
        <w:rPr>
          <w:b/>
          <w:szCs w:val="24"/>
        </w:rPr>
        <w:t>N</w:t>
      </w:r>
      <w:r>
        <w:rPr>
          <w:b/>
          <w:szCs w:val="24"/>
          <w:vertAlign w:val="superscript"/>
        </w:rPr>
        <w:t xml:space="preserve">o </w:t>
      </w:r>
      <w:r>
        <w:rPr>
          <w:b/>
          <w:szCs w:val="24"/>
        </w:rPr>
        <w:t xml:space="preserve">de la profession </w:t>
      </w:r>
      <w:r>
        <w:rPr>
          <w:b/>
          <w:color w:val="FF0000"/>
          <w:szCs w:val="24"/>
        </w:rPr>
        <w:t>[numéro</w:t>
      </w:r>
      <w:r>
        <w:rPr>
          <w:b/>
          <w:color w:val="FF0000"/>
        </w:rPr>
        <w:t>]</w:t>
      </w:r>
    </w:p>
    <w:p w:rsidR="00B34C72" w:rsidRDefault="00B34C72">
      <w:pPr>
        <w:spacing w:line="240" w:lineRule="auto"/>
      </w:pPr>
    </w:p>
    <w:p w:rsidR="00B34C72" w:rsidRDefault="00B34C72">
      <w:pPr>
        <w:spacing w:line="240" w:lineRule="auto"/>
      </w:pPr>
    </w:p>
    <w:p w:rsidR="00B34C72" w:rsidRDefault="00B34C72">
      <w:pPr>
        <w:spacing w:line="240" w:lineRule="auto"/>
      </w:pPr>
    </w:p>
    <w:p w:rsidR="00B34C72" w:rsidRDefault="00B34C72">
      <w:pPr>
        <w:spacing w:line="240" w:lineRule="auto"/>
      </w:pPr>
    </w:p>
    <w:p w:rsidR="00B34C72" w:rsidRDefault="00B34C72">
      <w:pPr>
        <w:spacing w:line="240" w:lineRule="auto"/>
      </w:pPr>
    </w:p>
    <w:p w:rsidR="00B34C72" w:rsidRDefault="00B34C72">
      <w:pPr>
        <w:spacing w:line="240" w:lineRule="auto"/>
      </w:pPr>
    </w:p>
    <w:p w:rsidR="00B34C72" w:rsidRDefault="00B34C72">
      <w:pPr>
        <w:spacing w:line="240" w:lineRule="auto"/>
      </w:pPr>
    </w:p>
    <w:p w:rsidR="00B34C72" w:rsidRDefault="00D875E4">
      <w:pPr>
        <w:spacing w:line="240" w:lineRule="auto"/>
        <w:rPr>
          <w:i/>
        </w:rPr>
      </w:pPr>
      <w:r>
        <w:rPr>
          <w:i/>
          <w:color w:val="FF0000"/>
        </w:rPr>
        <w:t>[Nom de l’organe responsable]</w:t>
      </w:r>
      <w:r>
        <w:rPr>
          <w:i/>
        </w:rPr>
        <w:t>,</w:t>
      </w:r>
      <w:r>
        <w:rPr>
          <w:i/>
        </w:rPr>
        <w:br/>
      </w:r>
      <w:r>
        <w:rPr>
          <w:i/>
        </w:rPr>
        <w:br/>
        <w:t xml:space="preserve">sur la base des art. 33 et </w:t>
      </w:r>
      <w:r>
        <w:rPr>
          <w:i/>
          <w:color w:val="FF0000"/>
        </w:rPr>
        <w:t>[37|38]</w:t>
      </w:r>
      <w:r>
        <w:rPr>
          <w:i/>
        </w:rPr>
        <w:t xml:space="preserve"> de la loi fédérale du 13 décembre 2002 sur la formation professionnelle (LFPr)</w:t>
      </w:r>
      <w:r>
        <w:rPr>
          <w:rStyle w:val="Funotenzeichen"/>
          <w:i/>
        </w:rPr>
        <w:footnoteReference w:id="1"/>
      </w:r>
      <w:r>
        <w:rPr>
          <w:i/>
        </w:rPr>
        <w:t>, des art.</w:t>
      </w:r>
      <w:r>
        <w:rPr>
          <w:rFonts w:ascii="Segoe UI Symbol" w:hAnsi="Segoe UI Symbol"/>
          <w:i/>
        </w:rPr>
        <w:t> </w:t>
      </w:r>
      <w:r>
        <w:rPr>
          <w:i/>
        </w:rPr>
        <w:t>30 à 33</w:t>
      </w:r>
      <w:r>
        <w:rPr>
          <w:rFonts w:ascii="Segoe UI Symbol" w:hAnsi="Segoe UI Symbol"/>
          <w:i/>
        </w:rPr>
        <w:t xml:space="preserve"> </w:t>
      </w:r>
      <w:r>
        <w:rPr>
          <w:i/>
        </w:rPr>
        <w:t>de l’ordonnance du 19 novembre 2003 sur la formation professionnelle (OFPr)</w:t>
      </w:r>
      <w:r>
        <w:rPr>
          <w:rStyle w:val="Funotenzeichen"/>
          <w:i/>
        </w:rPr>
        <w:footnoteReference w:id="2"/>
      </w:r>
      <w:r>
        <w:rPr>
          <w:i/>
        </w:rPr>
        <w:t xml:space="preserve">, de l’ordonnance du SEFRI du </w:t>
      </w:r>
      <w:r>
        <w:rPr>
          <w:i/>
          <w:color w:val="FF0000"/>
        </w:rPr>
        <w:t>[</w:t>
      </w:r>
      <w:r>
        <w:rPr>
          <w:i/>
          <w:color w:val="FF0000"/>
          <w:lang w:eastAsia="de-CH"/>
        </w:rPr>
        <w:t>date d’édiction</w:t>
      </w:r>
      <w:r>
        <w:rPr>
          <w:i/>
          <w:color w:val="FF0000"/>
        </w:rPr>
        <w:t xml:space="preserve">] </w:t>
      </w:r>
      <w:r>
        <w:rPr>
          <w:i/>
        </w:rPr>
        <w:t xml:space="preserve">sur la formation professionnelle initiale </w:t>
      </w:r>
      <w:r>
        <w:rPr>
          <w:i/>
          <w:color w:val="FF0000"/>
        </w:rPr>
        <w:t>[de|d’] [titre fém.|titre masc.]</w:t>
      </w:r>
      <w:r>
        <w:rPr>
          <w:rStyle w:val="Funotenzeichen"/>
          <w:i/>
        </w:rPr>
        <w:footnoteReference w:id="3"/>
      </w:r>
      <w:r>
        <w:rPr>
          <w:i/>
          <w:color w:val="FF0000"/>
        </w:rPr>
        <w:t xml:space="preserve"> </w:t>
      </w:r>
      <w:r>
        <w:rPr>
          <w:i/>
        </w:rPr>
        <w:t xml:space="preserve">(ordonnance sur la formation), du plan de formation du </w:t>
      </w:r>
      <w:r>
        <w:rPr>
          <w:i/>
          <w:color w:val="FF0000"/>
          <w:lang w:eastAsia="de-CH"/>
        </w:rPr>
        <w:t xml:space="preserve">[date d’approbation] </w:t>
      </w:r>
      <w:r>
        <w:rPr>
          <w:i/>
        </w:rPr>
        <w:t>qui s’y rapporte et du profil</w:t>
      </w:r>
      <w:r>
        <w:t xml:space="preserve"> </w:t>
      </w:r>
      <w:r>
        <w:rPr>
          <w:i/>
        </w:rPr>
        <w:t>d’exigences pour la culture générale relatif à l’ordonnance du SEFRI du 27 avril 2006 concernant les conditions minimales relatives à la culture générale dans la formation professionnelle initiale</w:t>
      </w:r>
      <w:r>
        <w:rPr>
          <w:rStyle w:val="Funotenzeichen"/>
          <w:i/>
        </w:rPr>
        <w:footnoteReference w:id="4"/>
      </w:r>
      <w:r>
        <w:rPr>
          <w:i/>
        </w:rPr>
        <w:t>,</w:t>
      </w:r>
      <w:r>
        <w:rPr>
          <w:i/>
        </w:rPr>
        <w:br/>
      </w:r>
      <w:r>
        <w:rPr>
          <w:i/>
        </w:rPr>
        <w:br/>
        <w:t>définit ci-après la réglementation relative à la procédure de qualification avec validation des acquis de l’expérience.</w:t>
      </w:r>
    </w:p>
    <w:p w:rsidR="00B34C72" w:rsidRDefault="00D875E4">
      <w:pPr>
        <w:spacing w:line="240" w:lineRule="auto"/>
        <w:rPr>
          <w:rFonts w:eastAsia="Times New Roman"/>
          <w:b/>
          <w:sz w:val="24"/>
          <w:szCs w:val="20"/>
          <w:lang w:eastAsia="de-DE"/>
        </w:rPr>
      </w:pPr>
      <w:r>
        <w:rPr>
          <w:rFonts w:eastAsia="Times New Roman"/>
          <w:b/>
          <w:sz w:val="24"/>
          <w:szCs w:val="20"/>
          <w:lang w:eastAsia="de-DE"/>
        </w:rPr>
        <w:br w:type="page"/>
      </w:r>
    </w:p>
    <w:p w:rsidR="00B34C72" w:rsidRDefault="00D875E4">
      <w:pPr>
        <w:pStyle w:val="berschrift1"/>
      </w:pPr>
      <w:bookmarkStart w:id="0" w:name="_Toc434926605"/>
      <w:r>
        <w:lastRenderedPageBreak/>
        <w:t>Objet</w:t>
      </w:r>
    </w:p>
    <w:p w:rsidR="00B34C72" w:rsidRDefault="00D875E4">
      <w:r>
        <w:t>La procédure de qualification avec validation des acquis de l’expérience vise à démontrer que les compétences opérationnelles décrites à l’art. </w:t>
      </w:r>
      <w:r>
        <w:rPr>
          <w:color w:val="FF0000"/>
        </w:rPr>
        <w:t>[4]</w:t>
      </w:r>
      <w:r>
        <w:t xml:space="preserve"> de l’ordonnance sur la formation ont été acquises (art. </w:t>
      </w:r>
      <w:r>
        <w:rPr>
          <w:color w:val="FF0000"/>
        </w:rPr>
        <w:t>[16]</w:t>
      </w:r>
      <w:r>
        <w:t xml:space="preserve"> de l’ordonnance sur la formation) et que le</w:t>
      </w:r>
      <w:r>
        <w:rPr>
          <w:i/>
        </w:rPr>
        <w:t xml:space="preserve"> </w:t>
      </w:r>
      <w:r>
        <w:t>profil d’exigences pour la culture générale est respecté.</w:t>
      </w:r>
    </w:p>
    <w:bookmarkEnd w:id="0"/>
    <w:p w:rsidR="00B34C72" w:rsidRDefault="00D875E4">
      <w:pPr>
        <w:pStyle w:val="berschrift1"/>
      </w:pPr>
      <w:r>
        <w:t>Admission à la procédure de qualification</w:t>
      </w:r>
    </w:p>
    <w:p w:rsidR="00B34C72" w:rsidRDefault="00D875E4">
      <w:pPr>
        <w:spacing w:line="240" w:lineRule="auto"/>
      </w:pPr>
      <w:r>
        <w:t>Selon l’art. </w:t>
      </w:r>
      <w:r>
        <w:rPr>
          <w:color w:val="FF0000"/>
        </w:rPr>
        <w:t>[15]</w:t>
      </w:r>
      <w:r>
        <w:t>, let. </w:t>
      </w:r>
      <w:r>
        <w:rPr>
          <w:color w:val="FF0000"/>
        </w:rPr>
        <w:t>[c]</w:t>
      </w:r>
      <w:r>
        <w:t>, de l’ordonnance sur la formation, toute personne peut être admise à la procédure de qualification avec validation des acquis de l’expérience si elle a suivi la formation professionnelle initiale dans un autre cadre que celui d’une filière de formation réglementée et qu’elle:</w:t>
      </w:r>
    </w:p>
    <w:p w:rsidR="00B34C72" w:rsidRDefault="00D875E4">
      <w:pPr>
        <w:pStyle w:val="Listenabsatz"/>
        <w:numPr>
          <w:ilvl w:val="0"/>
          <w:numId w:val="20"/>
        </w:numPr>
      </w:pPr>
      <w:bookmarkStart w:id="1" w:name="_Toc434926607"/>
      <w:r>
        <w:t>a acquis l’expérience professionnelle nécessaire visée à l’art. 32 OFPr;</w:t>
      </w:r>
    </w:p>
    <w:p w:rsidR="00B34C72" w:rsidRDefault="00D875E4">
      <w:pPr>
        <w:pStyle w:val="Listenabsatz"/>
        <w:numPr>
          <w:ilvl w:val="0"/>
          <w:numId w:val="20"/>
        </w:numPr>
      </w:pPr>
      <w:r>
        <w:t xml:space="preserve">a effectué </w:t>
      </w:r>
      <w:r>
        <w:rPr>
          <w:color w:val="FF0000"/>
        </w:rPr>
        <w:t xml:space="preserve">[nombre] </w:t>
      </w:r>
      <w:r>
        <w:t xml:space="preserve">ans au minimum de cette expérience dans le domaine d’activité des </w:t>
      </w:r>
      <w:r>
        <w:rPr>
          <w:color w:val="FF0000"/>
        </w:rPr>
        <w:t>[titre masc.]</w:t>
      </w:r>
      <w:r>
        <w:t>, et</w:t>
      </w:r>
    </w:p>
    <w:p w:rsidR="00B34C72" w:rsidRDefault="00D875E4">
      <w:pPr>
        <w:pStyle w:val="Listenabsatz"/>
        <w:numPr>
          <w:ilvl w:val="0"/>
          <w:numId w:val="20"/>
        </w:numPr>
      </w:pPr>
      <w:r>
        <w:t>démontre qu’elle satisfait aux exigences de la procédure de qualification avec validation des acquis de l’expérience.</w:t>
      </w:r>
    </w:p>
    <w:bookmarkEnd w:id="1"/>
    <w:p w:rsidR="00B34C72" w:rsidRDefault="00D875E4">
      <w:pPr>
        <w:pStyle w:val="berschrift1"/>
      </w:pPr>
      <w:r>
        <w:t>Etendue et organisation</w:t>
      </w:r>
    </w:p>
    <w:p w:rsidR="00B34C72" w:rsidRDefault="00D875E4">
      <w:r>
        <w:t>La procédure de qualification avec validation des acquis de l’expérience se déroule en plusieurs phases. L’acquisition des compétences opérationnelles au sens de l’art. </w:t>
      </w:r>
      <w:r>
        <w:rPr>
          <w:color w:val="FF0000"/>
        </w:rPr>
        <w:t xml:space="preserve">[4] </w:t>
      </w:r>
      <w:r>
        <w:t>de l’ordonnance sur la formation et le respect des exigences en matière de culture générale sont évalués selon les modalités décrites ci-après.</w:t>
      </w:r>
    </w:p>
    <w:p w:rsidR="00B34C72" w:rsidRDefault="00D875E4">
      <w:pPr>
        <w:pStyle w:val="berschrift2"/>
      </w:pPr>
      <w:r>
        <w:t>Demande et dossier</w:t>
      </w:r>
    </w:p>
    <w:p w:rsidR="00B34C72" w:rsidRDefault="00D875E4">
      <w:r>
        <w:t>Après avoir été admis à la procédure de qualification avec validation des acquis de l’expérience, le candidat remet au service compétent la demande de validation assortie d’un dossier dans lequel il a documenté les acquis de l’expérience requis. Selon l’art. 9, al. 2, LFPr, ces acquis peuvent avoir été obtenus dans le cadre d’expériences, professionnelles ou non, et par le biais d’une formation spécialisée ou générale.</w:t>
      </w:r>
    </w:p>
    <w:p w:rsidR="00B34C72" w:rsidRDefault="00B34C72"/>
    <w:p w:rsidR="00B34C72" w:rsidRDefault="00D875E4">
      <w:r>
        <w:t>Le dossier est structuré comme suit:</w:t>
      </w:r>
    </w:p>
    <w:p w:rsidR="00B34C72" w:rsidRDefault="00D875E4">
      <w:pPr>
        <w:numPr>
          <w:ilvl w:val="0"/>
          <w:numId w:val="22"/>
        </w:numPr>
      </w:pPr>
      <w:r>
        <w:t>curriculum vitae sous forme de tableau incluant la liste des expériences professionnelles et extraprofessionnelles et des formations spécialisées ou générales;</w:t>
      </w:r>
    </w:p>
    <w:p w:rsidR="00B34C72" w:rsidRDefault="00D875E4">
      <w:pPr>
        <w:numPr>
          <w:ilvl w:val="0"/>
          <w:numId w:val="22"/>
        </w:numPr>
      </w:pPr>
      <w:r>
        <w:t>autoévaluation des compétences en lien avec le titre visé;</w:t>
      </w:r>
    </w:p>
    <w:p w:rsidR="00B34C72" w:rsidRDefault="00D875E4">
      <w:pPr>
        <w:numPr>
          <w:ilvl w:val="0"/>
          <w:numId w:val="22"/>
        </w:numPr>
        <w:rPr>
          <w:color w:val="FF0000"/>
        </w:rPr>
      </w:pPr>
      <w:r>
        <w:rPr>
          <w:color w:val="FF0000"/>
        </w:rPr>
        <w:t>[justificatifs à fournir obligatoirement selon l’ordonnance sur la formation professionnelle et les réglementations propres à la profession];</w:t>
      </w:r>
    </w:p>
    <w:p w:rsidR="00B34C72" w:rsidRDefault="00D875E4">
      <w:pPr>
        <w:numPr>
          <w:ilvl w:val="0"/>
          <w:numId w:val="22"/>
        </w:numPr>
      </w:pPr>
      <w:r>
        <w:t>preuves de la maîtrise des compétences opérationnelles décrites à l’art. </w:t>
      </w:r>
      <w:r>
        <w:rPr>
          <w:color w:val="FF0000"/>
        </w:rPr>
        <w:t>[4] </w:t>
      </w:r>
      <w:r>
        <w:t>de l’ordonnance sur la formation et du respect des exigences en matière de culture générale conformément au profil d’exigences, et</w:t>
      </w:r>
    </w:p>
    <w:p w:rsidR="00B34C72" w:rsidRDefault="00D875E4">
      <w:pPr>
        <w:numPr>
          <w:ilvl w:val="0"/>
          <w:numId w:val="22"/>
        </w:numPr>
      </w:pPr>
      <w:r>
        <w:t>justificatifs attestant les expériences, professionnelles ou non, la formation spécialisée ou générale ainsi que la maîtrise des compétences opérationnelles et le respect des exigences en matière de culture générale.</w:t>
      </w:r>
    </w:p>
    <w:p w:rsidR="00B34C72" w:rsidRDefault="00B34C72"/>
    <w:p w:rsidR="00B34C72" w:rsidRDefault="00D875E4">
      <w:pPr>
        <w:rPr>
          <w:color w:val="FF0000"/>
        </w:rPr>
      </w:pPr>
      <w:r>
        <w:rPr>
          <w:color w:val="FF0000"/>
        </w:rPr>
        <w:t>[Selon les art. [5 et 15] de l’ordonnance sur la formation [et d’autres réglementations propres à la profession], les justificatifs suivants doivent être obligatoirement fournis:</w:t>
      </w:r>
    </w:p>
    <w:p w:rsidR="00B34C72" w:rsidRDefault="00D875E4">
      <w:pPr>
        <w:numPr>
          <w:ilvl w:val="0"/>
          <w:numId w:val="23"/>
        </w:numPr>
        <w:rPr>
          <w:color w:val="FF0000"/>
        </w:rPr>
      </w:pPr>
      <w:r>
        <w:rPr>
          <w:color w:val="FF0000"/>
        </w:rPr>
        <w:t>[justificatifs relatifs à la sécurité au travail];</w:t>
      </w:r>
    </w:p>
    <w:p w:rsidR="00B34C72" w:rsidRDefault="00D875E4">
      <w:pPr>
        <w:numPr>
          <w:ilvl w:val="0"/>
          <w:numId w:val="23"/>
        </w:numPr>
        <w:rPr>
          <w:color w:val="FF0000"/>
        </w:rPr>
      </w:pPr>
      <w:r>
        <w:rPr>
          <w:color w:val="FF0000"/>
        </w:rPr>
        <w:t>[justificatifs relatifs à la radioprotection];</w:t>
      </w:r>
    </w:p>
    <w:p w:rsidR="00B34C72" w:rsidRDefault="00D875E4">
      <w:pPr>
        <w:numPr>
          <w:ilvl w:val="0"/>
          <w:numId w:val="23"/>
        </w:numPr>
        <w:rPr>
          <w:color w:val="FF0000"/>
        </w:rPr>
      </w:pPr>
      <w:r>
        <w:rPr>
          <w:color w:val="FF0000"/>
        </w:rPr>
        <w:t>[justificatifs relatifs à l’utilisation de substances chimiques];</w:t>
      </w:r>
    </w:p>
    <w:p w:rsidR="00B34C72" w:rsidRDefault="00D875E4">
      <w:pPr>
        <w:numPr>
          <w:ilvl w:val="0"/>
          <w:numId w:val="23"/>
        </w:numPr>
        <w:rPr>
          <w:color w:val="FF0000"/>
        </w:rPr>
      </w:pPr>
      <w:r>
        <w:rPr>
          <w:color w:val="FF0000"/>
        </w:rPr>
        <w:t>[justificatifs relatifs à la remise de produits chimiques]; et</w:t>
      </w:r>
    </w:p>
    <w:p w:rsidR="00B34C72" w:rsidRDefault="00D875E4">
      <w:pPr>
        <w:numPr>
          <w:ilvl w:val="0"/>
          <w:numId w:val="23"/>
        </w:numPr>
        <w:rPr>
          <w:color w:val="FF0000"/>
        </w:rPr>
      </w:pPr>
      <w:r>
        <w:rPr>
          <w:color w:val="FF0000"/>
        </w:rPr>
        <w:t>[justificatifs selon d’autres réglementations propres à la profession].</w:t>
      </w:r>
    </w:p>
    <w:p w:rsidR="00B34C72" w:rsidRDefault="00D875E4">
      <w:pPr>
        <w:pStyle w:val="berschrift2"/>
      </w:pPr>
      <w:r>
        <w:lastRenderedPageBreak/>
        <w:t>Evaluation</w:t>
      </w:r>
    </w:p>
    <w:p w:rsidR="00B34C72" w:rsidRDefault="00D875E4">
      <w:pPr>
        <w:rPr>
          <w:lang w:eastAsia="de-DE"/>
        </w:rPr>
      </w:pPr>
      <w:r>
        <w:t xml:space="preserve">Deux experts du champ professionnel et au moins un expert de la culture générale évaluent les acquis de l’expérience tels qu’ils sont décrits dans le dossier. Ils vérifient si </w:t>
      </w:r>
      <w:r>
        <w:rPr>
          <w:color w:val="FF0000"/>
        </w:rPr>
        <w:t xml:space="preserve">[les justificatifs obligatoires ont été joints,] </w:t>
      </w:r>
      <w:r>
        <w:t>les justificatifs relatifs aux compétences opérationnelles et aux exigences en matière de culture générale sont adéquats, fiables et probants, et évaluent l’étendue et le niveau des compétences opérationnelles présentées et du respect des exigences en matière de culture générale.</w:t>
      </w:r>
    </w:p>
    <w:p w:rsidR="00B34C72" w:rsidRDefault="00B34C72">
      <w:pPr>
        <w:rPr>
          <w:lang w:eastAsia="de-DE"/>
        </w:rPr>
      </w:pPr>
    </w:p>
    <w:p w:rsidR="00B34C72" w:rsidRDefault="00D875E4">
      <w:r>
        <w:t>Après l’évaluation du dossier, au moins deux experts mènent un entretien d’évaluation avec le candidat. Cet entretien porte sur le dossier déposé par le candidat et vise à clarifier les éventuelles questions concernant la pertinence du dossier.</w:t>
      </w:r>
    </w:p>
    <w:p w:rsidR="00B34C72" w:rsidRDefault="00B34C72"/>
    <w:p w:rsidR="00B34C72" w:rsidRDefault="00D875E4">
      <w:r>
        <w:rPr>
          <w:lang w:eastAsia="de-DE"/>
        </w:rPr>
        <w:t>En cas d’incertitudes quant à la pertinence du dossier ou au résultat de l’entretien, des méthodes de vérification supplémentaires peuvent être utilisées au cas par cas, telles que observation sur le lieu de travail, exercices concrets ou réalisation d’un travail pratique. Le recours à de telles méthodes est notifié à l’avance par écrit au candidat.</w:t>
      </w:r>
    </w:p>
    <w:p w:rsidR="00B34C72" w:rsidRDefault="00B34C72"/>
    <w:p w:rsidR="00B34C72" w:rsidRDefault="00D875E4">
      <w:pPr>
        <w:rPr>
          <w:lang w:val="de-CH"/>
        </w:rPr>
      </w:pPr>
      <w:r>
        <w:t>Les experts établissent un rapport d’évaluation qui renseigne sur la maîtrise des compétences opérationnelles et le respect des exigences en matière de culture générale. Les compétences opérationnelles et la culture générale doivent être évaluées dans une perspective globale.</w:t>
      </w:r>
      <w:r>
        <w:rPr>
          <w:lang w:eastAsia="de-DE"/>
        </w:rPr>
        <w:t xml:space="preserve"> La pondération définie pour le cas particulier prévu à l’art. </w:t>
      </w:r>
      <w:r>
        <w:rPr>
          <w:color w:val="FF0000"/>
          <w:lang w:eastAsia="de-DE"/>
        </w:rPr>
        <w:t xml:space="preserve">[20] </w:t>
      </w:r>
      <w:r>
        <w:rPr>
          <w:lang w:eastAsia="de-DE"/>
        </w:rPr>
        <w:t>de l’ordonnance sur la formation s’applique à ce contexte.</w:t>
      </w:r>
    </w:p>
    <w:p w:rsidR="00B34C72" w:rsidRDefault="00D875E4">
      <w:pPr>
        <w:pStyle w:val="berschrift2"/>
      </w:pPr>
      <w:r>
        <w:t>Validation</w:t>
      </w:r>
    </w:p>
    <w:p w:rsidR="00B34C72" w:rsidRDefault="00D875E4">
      <w:r>
        <w:t>Sur la base du rapport d’évaluation des experts, l’autorité cantonale compétente se prononce sur la validation des compétences opérationnelles et le respect des exigences en matière de culture générale en indiquant «acquis» ou non «non acquis</w:t>
      </w:r>
      <w:r>
        <w:rPr>
          <w:rFonts w:ascii="Segoe UI Symbol" w:hAnsi="Segoe UI Symbol"/>
        </w:rPr>
        <w:t>»</w:t>
      </w:r>
      <w:r>
        <w:t xml:space="preserve"> dans une attestation des acquis. </w:t>
      </w:r>
    </w:p>
    <w:p w:rsidR="00B34C72" w:rsidRDefault="00D875E4">
      <w:pPr>
        <w:pStyle w:val="berschrift1"/>
      </w:pPr>
      <w:r>
        <w:t>Conditions de réussite</w:t>
      </w:r>
    </w:p>
    <w:p w:rsidR="00B34C72" w:rsidRDefault="00D875E4">
      <w:r>
        <w:t xml:space="preserve">La procédure de qualification avec </w:t>
      </w:r>
      <w:r>
        <w:rPr>
          <w:color w:val="000000" w:themeColor="text1"/>
        </w:rPr>
        <w:t xml:space="preserve">validation des acquis de l’expérience est </w:t>
      </w:r>
      <w:r>
        <w:t xml:space="preserve">réussie si: </w:t>
      </w:r>
    </w:p>
    <w:p w:rsidR="00B34C72" w:rsidRDefault="00D875E4">
      <w:pPr>
        <w:pStyle w:val="Listenabsatz"/>
        <w:numPr>
          <w:ilvl w:val="0"/>
          <w:numId w:val="18"/>
        </w:numPr>
      </w:pPr>
      <w:r>
        <w:rPr>
          <w:color w:val="FF0000"/>
        </w:rPr>
        <w:t>[les justificatifs obligatoires ont été fournis]</w:t>
      </w:r>
      <w:r>
        <w:t>;</w:t>
      </w:r>
    </w:p>
    <w:p w:rsidR="00B34C72" w:rsidRDefault="00D875E4">
      <w:pPr>
        <w:pStyle w:val="Listenabsatz"/>
        <w:numPr>
          <w:ilvl w:val="0"/>
          <w:numId w:val="18"/>
        </w:numPr>
      </w:pPr>
      <w:r>
        <w:rPr>
          <w:color w:val="FF0000"/>
        </w:rPr>
        <w:t>[les compétences opérationnelles [intitulé], [intitulé] et [intitulé] sont acquises]</w:t>
      </w:r>
      <w:r>
        <w:t>;</w:t>
      </w:r>
    </w:p>
    <w:p w:rsidR="00B34C72" w:rsidRDefault="00D875E4">
      <w:pPr>
        <w:pStyle w:val="Listenabsatz"/>
        <w:numPr>
          <w:ilvl w:val="0"/>
          <w:numId w:val="18"/>
        </w:numPr>
      </w:pPr>
      <w:r>
        <w:rPr>
          <w:color w:val="FF0000"/>
        </w:rPr>
        <w:t xml:space="preserve">[[nombre] compétences opérationnelles par domaine de compétences opérationnelles sont acquises], </w:t>
      </w:r>
      <w:r>
        <w:t>et</w:t>
      </w:r>
    </w:p>
    <w:p w:rsidR="00B34C72" w:rsidRDefault="00D875E4">
      <w:pPr>
        <w:pStyle w:val="Listenabsatz"/>
        <w:numPr>
          <w:ilvl w:val="0"/>
          <w:numId w:val="18"/>
        </w:numPr>
        <w:spacing w:line="240" w:lineRule="auto"/>
        <w:contextualSpacing w:val="0"/>
        <w:rPr>
          <w:rFonts w:cs="Arial"/>
        </w:rPr>
      </w:pPr>
      <w:r>
        <w:rPr>
          <w:rFonts w:cs="Arial"/>
        </w:rPr>
        <w:t xml:space="preserve">considérées dans leur ensemble, </w:t>
      </w:r>
      <w:r>
        <w:rPr>
          <w:rFonts w:cs="Arial"/>
          <w:color w:val="FF0000"/>
        </w:rPr>
        <w:t>[80 %]</w:t>
      </w:r>
      <w:r>
        <w:rPr>
          <w:rFonts w:cs="Arial"/>
        </w:rPr>
        <w:t xml:space="preserve"> des compétences opérationnelles (c’est-à-dire au moins </w:t>
      </w:r>
      <w:r>
        <w:rPr>
          <w:rFonts w:cs="Arial"/>
          <w:color w:val="FF0000"/>
        </w:rPr>
        <w:t>[nombre]</w:t>
      </w:r>
      <w:r>
        <w:rPr>
          <w:rFonts w:cs="Arial"/>
        </w:rPr>
        <w:t xml:space="preserve"> compétences opérationnelles) sont acquises et les exigences en matière de culture générale sont remplies conformément au profil d’exigences. La pondération précisée à l’art. </w:t>
      </w:r>
      <w:r>
        <w:rPr>
          <w:rFonts w:cs="Arial"/>
          <w:color w:val="FF0000"/>
        </w:rPr>
        <w:t xml:space="preserve">[20] </w:t>
      </w:r>
      <w:r>
        <w:rPr>
          <w:rFonts w:cs="Arial"/>
        </w:rPr>
        <w:t xml:space="preserve">de l’ordonnance sur la formation (cas particulier) est applicable. </w:t>
      </w:r>
    </w:p>
    <w:p w:rsidR="00B34C72" w:rsidRDefault="00D875E4">
      <w:pPr>
        <w:pStyle w:val="berschrift1"/>
      </w:pPr>
      <w:r>
        <w:t xml:space="preserve">Répétition </w:t>
      </w:r>
    </w:p>
    <w:p w:rsidR="00B34C72" w:rsidRDefault="00D875E4">
      <w:r>
        <w:t xml:space="preserve">La répétition de la procédure de qualification </w:t>
      </w:r>
      <w:r>
        <w:rPr>
          <w:color w:val="000000" w:themeColor="text1"/>
        </w:rPr>
        <w:t xml:space="preserve">avec validation des acquis de l’expérience </w:t>
      </w:r>
      <w:r>
        <w:t>est régie par l’art. 33 OFPr. Une nouvelle demande de validation des acquis de l’expérience peut être déposée au maximum deux fois après un</w:t>
      </w:r>
      <w:r w:rsidR="00B82377">
        <w:t>e</w:t>
      </w:r>
      <w:r>
        <w:t xml:space="preserve"> premier </w:t>
      </w:r>
      <w:r w:rsidR="00B82377">
        <w:t>non-réussite de</w:t>
      </w:r>
      <w:r>
        <w:t xml:space="preserve"> la procédure de qualification.</w:t>
      </w:r>
    </w:p>
    <w:p w:rsidR="00B34C72" w:rsidRDefault="00B34C72"/>
    <w:p w:rsidR="00B34C72" w:rsidRDefault="00D875E4">
      <w:r>
        <w:t>Le dossier doit être complété avant d’être soumis une nouvelle fois. Les compétences opérationnelles considérées comme acquises et les exigences en matière de culture générale considérées comme remplies dans l’attestation des acquis sont prises en compte et ne doivent pas être évaluées une nouvelle fois.</w:t>
      </w:r>
    </w:p>
    <w:p w:rsidR="00B34C72" w:rsidRDefault="00D875E4">
      <w:pPr>
        <w:pStyle w:val="berschrift1"/>
        <w:rPr>
          <w:lang w:val="de-CH"/>
        </w:rPr>
      </w:pPr>
      <w:bookmarkStart w:id="2" w:name="_Toc434926610"/>
      <w:r>
        <w:rPr>
          <w:lang w:val="de-CH"/>
        </w:rPr>
        <w:lastRenderedPageBreak/>
        <w:t>Certificat et titre</w:t>
      </w:r>
    </w:p>
    <w:p w:rsidR="00B34C72" w:rsidRDefault="00D875E4">
      <w:r>
        <w:t>Selon les art. </w:t>
      </w:r>
      <w:r>
        <w:rPr>
          <w:color w:val="FF0000"/>
        </w:rPr>
        <w:t>[37|38]</w:t>
      </w:r>
      <w:r>
        <w:rPr>
          <w:i/>
        </w:rPr>
        <w:t xml:space="preserve"> </w:t>
      </w:r>
      <w:r>
        <w:t>LFPr et</w:t>
      </w:r>
      <w:r>
        <w:rPr>
          <w:i/>
        </w:rPr>
        <w:t xml:space="preserve"> </w:t>
      </w:r>
      <w:r>
        <w:rPr>
          <w:color w:val="FF0000"/>
        </w:rPr>
        <w:t xml:space="preserve">[21] </w:t>
      </w:r>
      <w:r>
        <w:t xml:space="preserve">de l’ordonnance sur la formation, la </w:t>
      </w:r>
      <w:r>
        <w:rPr>
          <w:szCs w:val="24"/>
        </w:rPr>
        <w:t xml:space="preserve">personne qui a réussi la procédure de qualification </w:t>
      </w:r>
      <w:r>
        <w:rPr>
          <w:color w:val="000000" w:themeColor="text1"/>
          <w:szCs w:val="24"/>
        </w:rPr>
        <w:t xml:space="preserve">avec </w:t>
      </w:r>
      <w:r>
        <w:rPr>
          <w:color w:val="000000" w:themeColor="text1"/>
        </w:rPr>
        <w:t xml:space="preserve">validation des acquis de l’expérience </w:t>
      </w:r>
      <w:r>
        <w:rPr>
          <w:szCs w:val="24"/>
        </w:rPr>
        <w:t xml:space="preserve">reçoit </w:t>
      </w:r>
      <w:r>
        <w:rPr>
          <w:color w:val="FF0000"/>
          <w:szCs w:val="24"/>
        </w:rPr>
        <w:t>[le certificat fédéral de capacité (CFC)|l’attestation fédérale de formation professionnelle (AFP)</w:t>
      </w:r>
      <w:r>
        <w:rPr>
          <w:color w:val="FF0000"/>
        </w:rPr>
        <w:t>]</w:t>
      </w:r>
      <w:r>
        <w:rPr>
          <w:color w:val="000000" w:themeColor="text1"/>
          <w:szCs w:val="24"/>
        </w:rPr>
        <w:t>.</w:t>
      </w:r>
      <w:r>
        <w:rPr>
          <w:color w:val="FF0000"/>
          <w:szCs w:val="24"/>
        </w:rPr>
        <w:t xml:space="preserve"> [Le CFC|L’AFP]</w:t>
      </w:r>
      <w:r>
        <w:rPr>
          <w:szCs w:val="24"/>
        </w:rPr>
        <w:t xml:space="preserve"> autorise son titulaire à porter le titre légalement protégé </w:t>
      </w:r>
      <w:r>
        <w:rPr>
          <w:color w:val="FF0000"/>
          <w:szCs w:val="24"/>
        </w:rPr>
        <w:t>[de|d’]</w:t>
      </w:r>
      <w:r>
        <w:rPr>
          <w:szCs w:val="24"/>
        </w:rPr>
        <w:t xml:space="preserve"> «</w:t>
      </w:r>
      <w:r>
        <w:rPr>
          <w:color w:val="FF0000"/>
          <w:szCs w:val="24"/>
        </w:rPr>
        <w:t>[titre fém.]</w:t>
      </w:r>
      <w:r>
        <w:rPr>
          <w:szCs w:val="24"/>
        </w:rPr>
        <w:t>»/«</w:t>
      </w:r>
      <w:r>
        <w:rPr>
          <w:color w:val="FF0000"/>
          <w:szCs w:val="24"/>
        </w:rPr>
        <w:t>[titre masc.]</w:t>
      </w:r>
      <w:r>
        <w:rPr>
          <w:szCs w:val="24"/>
        </w:rPr>
        <w:t>».</w:t>
      </w:r>
    </w:p>
    <w:p w:rsidR="00B34C72" w:rsidRDefault="00B34C72"/>
    <w:p w:rsidR="00B34C72" w:rsidRDefault="00D875E4">
      <w:r>
        <w:rPr>
          <w:color w:val="000000" w:themeColor="text1"/>
          <w:szCs w:val="24"/>
        </w:rPr>
        <w:t>L</w:t>
      </w:r>
      <w:r>
        <w:rPr>
          <w:szCs w:val="24"/>
        </w:rPr>
        <w:t>’attestation des acquis mentionne l’appréciation relative aux compétences opérationnelles au sens de l’art. </w:t>
      </w:r>
      <w:r>
        <w:rPr>
          <w:color w:val="FF0000"/>
        </w:rPr>
        <w:t>[4]</w:t>
      </w:r>
      <w:r>
        <w:t xml:space="preserve"> de l’ordonnance sur la formation et à la culture générale.</w:t>
      </w:r>
    </w:p>
    <w:bookmarkEnd w:id="2"/>
    <w:p w:rsidR="00B34C72" w:rsidRDefault="00D875E4">
      <w:pPr>
        <w:pStyle w:val="berschrift1"/>
      </w:pPr>
      <w:r>
        <w:t>Dispositions transitoires</w:t>
      </w:r>
    </w:p>
    <w:p w:rsidR="00B34C72" w:rsidRDefault="00D875E4">
      <w:r>
        <w:t xml:space="preserve">La procédure de qualification avec </w:t>
      </w:r>
      <w:r>
        <w:rPr>
          <w:color w:val="000000" w:themeColor="text1"/>
        </w:rPr>
        <w:t xml:space="preserve">validation des acquis de l’expérience </w:t>
      </w:r>
      <w:r>
        <w:t xml:space="preserve">est menée jusqu’au 31 décembre </w:t>
      </w:r>
      <w:r>
        <w:rPr>
          <w:color w:val="FF0000"/>
        </w:rPr>
        <w:t>[année]</w:t>
      </w:r>
      <w:r>
        <w:t xml:space="preserve"> selon l’ancienne </w:t>
      </w:r>
      <w:r>
        <w:rPr>
          <w:color w:val="FF0000"/>
        </w:rPr>
        <w:t>[réglementation relative à la procédure de qualification avec validation des acquis de l’expérience]</w:t>
      </w:r>
      <w:r>
        <w:rPr>
          <w:color w:val="000000" w:themeColor="text1"/>
        </w:rPr>
        <w:t xml:space="preserve"> </w:t>
      </w:r>
      <w:r>
        <w:t xml:space="preserve">pour la profession </w:t>
      </w:r>
      <w:r>
        <w:rPr>
          <w:color w:val="FF0000"/>
        </w:rPr>
        <w:t>[de|d’] [titre fém.]</w:t>
      </w:r>
      <w:r>
        <w:t>/</w:t>
      </w:r>
      <w:r>
        <w:rPr>
          <w:color w:val="FF0000"/>
        </w:rPr>
        <w:t>[titre masc.]</w:t>
      </w:r>
      <w:r>
        <w:t>.</w:t>
      </w:r>
    </w:p>
    <w:p w:rsidR="00B34C72" w:rsidRDefault="00B34C72"/>
    <w:p w:rsidR="00B34C72" w:rsidRDefault="00D875E4">
      <w:r>
        <w:t xml:space="preserve">Si elles en font la demande, les personnes qui répètent jusqu’au 31 décembre </w:t>
      </w:r>
      <w:r>
        <w:rPr>
          <w:color w:val="FF0000"/>
        </w:rPr>
        <w:t xml:space="preserve">[année] </w:t>
      </w:r>
      <w:r>
        <w:t xml:space="preserve">la procédure de qualification </w:t>
      </w:r>
      <w:r>
        <w:rPr>
          <w:color w:val="000000" w:themeColor="text1"/>
        </w:rPr>
        <w:t xml:space="preserve">avec validation des acquis de l’expérience </w:t>
      </w:r>
      <w:r>
        <w:t xml:space="preserve">verront leurs prestations appréciées selon l’ancienne </w:t>
      </w:r>
      <w:r>
        <w:rPr>
          <w:color w:val="FF0000"/>
        </w:rPr>
        <w:t>[réglementation relative à la procédure de qualification avec validation des acquis de l’expérience]</w:t>
      </w:r>
      <w:r>
        <w:rPr>
          <w:color w:val="000000" w:themeColor="text1"/>
        </w:rPr>
        <w:t xml:space="preserve"> </w:t>
      </w:r>
      <w:r>
        <w:t xml:space="preserve">pour la profession </w:t>
      </w:r>
      <w:r>
        <w:rPr>
          <w:color w:val="FF0000"/>
        </w:rPr>
        <w:t>[de|d’]</w:t>
      </w:r>
      <w:r>
        <w:t xml:space="preserve"> </w:t>
      </w:r>
      <w:r>
        <w:rPr>
          <w:color w:val="FF0000"/>
        </w:rPr>
        <w:t>[titre fém.]</w:t>
      </w:r>
      <w:r>
        <w:t>/</w:t>
      </w:r>
      <w:r>
        <w:rPr>
          <w:color w:val="FF0000"/>
        </w:rPr>
        <w:t>[titre masc.]</w:t>
      </w:r>
      <w:r>
        <w:t>.</w:t>
      </w:r>
    </w:p>
    <w:p w:rsidR="00B34C72" w:rsidRDefault="00D875E4">
      <w:pPr>
        <w:rPr>
          <w:lang w:val="de-CH"/>
        </w:rPr>
      </w:pPr>
      <w:r>
        <w:rPr>
          <w:lang w:val="de-CH"/>
        </w:rPr>
        <w:t>.</w:t>
      </w:r>
    </w:p>
    <w:p w:rsidR="00B34C72" w:rsidRDefault="00D875E4">
      <w:pPr>
        <w:pStyle w:val="berschrift1"/>
      </w:pPr>
      <w:r>
        <w:t>Entrée en vigueur et reconnaissance</w:t>
      </w:r>
    </w:p>
    <w:p w:rsidR="00B34C72" w:rsidRDefault="00D875E4">
      <w:pPr>
        <w:spacing w:line="240" w:lineRule="auto"/>
      </w:pPr>
      <w:r>
        <w:t xml:space="preserve">La présente </w:t>
      </w:r>
      <w:r>
        <w:rPr>
          <w:color w:val="000000" w:themeColor="text1"/>
        </w:rPr>
        <w:t xml:space="preserve">réglementation relative à la procédure de qualification avec validation des acquis de l’expérience entre </w:t>
      </w:r>
      <w:r>
        <w:t xml:space="preserve">en vigueur le </w:t>
      </w:r>
      <w:r>
        <w:rPr>
          <w:color w:val="FF0000"/>
        </w:rPr>
        <w:t>[date]</w:t>
      </w:r>
      <w:r>
        <w:t>.</w:t>
      </w:r>
    </w:p>
    <w:p w:rsidR="00B34C72" w:rsidRDefault="00B34C72">
      <w:pPr>
        <w:spacing w:line="240" w:lineRule="auto"/>
      </w:pPr>
    </w:p>
    <w:p w:rsidR="00B34C72" w:rsidRDefault="00D875E4">
      <w:pPr>
        <w:spacing w:line="240" w:lineRule="auto"/>
        <w:rPr>
          <w:color w:val="FF0000"/>
        </w:rPr>
      </w:pPr>
      <w:r>
        <w:rPr>
          <w:color w:val="FF0000"/>
        </w:rPr>
        <w:t>[Lieu], [date]</w:t>
      </w:r>
    </w:p>
    <w:p w:rsidR="00B34C72" w:rsidRDefault="00B34C72">
      <w:pPr>
        <w:spacing w:line="240" w:lineRule="auto"/>
      </w:pPr>
    </w:p>
    <w:p w:rsidR="00B34C72" w:rsidRDefault="00D875E4">
      <w:pPr>
        <w:spacing w:line="240" w:lineRule="auto"/>
        <w:rPr>
          <w:color w:val="FF0000"/>
        </w:rPr>
      </w:pPr>
      <w:r>
        <w:rPr>
          <w:color w:val="FF0000"/>
        </w:rPr>
        <w:t xml:space="preserve">[Nom de l’organe responsable] </w:t>
      </w:r>
    </w:p>
    <w:p w:rsidR="00B34C72" w:rsidRDefault="00D875E4">
      <w:pPr>
        <w:tabs>
          <w:tab w:val="left" w:pos="4962"/>
        </w:tabs>
        <w:spacing w:line="240" w:lineRule="auto"/>
      </w:pPr>
      <w:r>
        <w:t>Président/e</w:t>
      </w:r>
      <w:r>
        <w:tab/>
        <w:t>Directeur/trice</w:t>
      </w:r>
    </w:p>
    <w:p w:rsidR="00B34C72" w:rsidRDefault="00B34C72">
      <w:pPr>
        <w:tabs>
          <w:tab w:val="left" w:pos="4962"/>
        </w:tabs>
        <w:spacing w:line="240" w:lineRule="auto"/>
      </w:pPr>
    </w:p>
    <w:p w:rsidR="00B34C72" w:rsidRDefault="00B34C72">
      <w:pPr>
        <w:tabs>
          <w:tab w:val="left" w:pos="4962"/>
        </w:tabs>
        <w:spacing w:line="240" w:lineRule="auto"/>
      </w:pPr>
    </w:p>
    <w:p w:rsidR="00B34C72" w:rsidRDefault="00B34C72">
      <w:pPr>
        <w:tabs>
          <w:tab w:val="left" w:pos="4962"/>
        </w:tabs>
        <w:spacing w:line="240" w:lineRule="auto"/>
      </w:pPr>
    </w:p>
    <w:p w:rsidR="00B34C72" w:rsidRDefault="00D875E4">
      <w:pPr>
        <w:tabs>
          <w:tab w:val="left" w:pos="4962"/>
        </w:tabs>
        <w:spacing w:line="240" w:lineRule="auto"/>
        <w:rPr>
          <w:color w:val="FF0000"/>
        </w:rPr>
      </w:pPr>
      <w:r>
        <w:rPr>
          <w:color w:val="FF0000"/>
        </w:rPr>
        <w:t>[Prénom et Nom]</w:t>
      </w:r>
      <w:r>
        <w:rPr>
          <w:color w:val="FF0000"/>
        </w:rPr>
        <w:tab/>
      </w:r>
      <w:r>
        <w:rPr>
          <w:color w:val="FF0000"/>
        </w:rPr>
        <w:tab/>
        <w:t>[Prénom et Nom]</w:t>
      </w:r>
    </w:p>
    <w:p w:rsidR="00B34C72" w:rsidRDefault="00B34C72">
      <w:pPr>
        <w:spacing w:line="240" w:lineRule="auto"/>
      </w:pPr>
    </w:p>
    <w:p w:rsidR="00B34C72" w:rsidRDefault="00B34C72">
      <w:pPr>
        <w:spacing w:line="240" w:lineRule="auto"/>
      </w:pPr>
    </w:p>
    <w:p w:rsidR="00B34C72" w:rsidRDefault="00B34C72">
      <w:pPr>
        <w:spacing w:line="240" w:lineRule="auto"/>
      </w:pPr>
    </w:p>
    <w:p w:rsidR="00B34C72" w:rsidRDefault="00D875E4">
      <w:pPr>
        <w:spacing w:line="240" w:lineRule="auto"/>
      </w:pPr>
      <w:r>
        <w:t xml:space="preserve">La Commission suisse pour le développement de la profession et la qualité de la formation des </w:t>
      </w:r>
      <w:r>
        <w:rPr>
          <w:color w:val="FF0000"/>
        </w:rPr>
        <w:t>[</w:t>
      </w:r>
      <w:r>
        <w:rPr>
          <w:color w:val="FF0000"/>
          <w:szCs w:val="24"/>
        </w:rPr>
        <w:t>titre masc.]</w:t>
      </w:r>
      <w:r>
        <w:rPr>
          <w:color w:val="FF0000"/>
        </w:rPr>
        <w:t xml:space="preserve"> </w:t>
      </w:r>
      <w:r>
        <w:t xml:space="preserve">a pris position sur la présente réglementation relative à la procédure de qualification </w:t>
      </w:r>
      <w:r>
        <w:rPr>
          <w:color w:val="000000" w:themeColor="text1"/>
        </w:rPr>
        <w:t xml:space="preserve">avec validation des acquis de l’expérience </w:t>
      </w:r>
      <w:r>
        <w:t xml:space="preserve">pour la profession </w:t>
      </w:r>
      <w:r>
        <w:rPr>
          <w:color w:val="FF0000"/>
        </w:rPr>
        <w:t>[de|d’] [titre fém.]</w:t>
      </w:r>
      <w:r>
        <w:t>/</w:t>
      </w:r>
      <w:r>
        <w:rPr>
          <w:color w:val="FF0000"/>
        </w:rPr>
        <w:t xml:space="preserve">[titre masc.] </w:t>
      </w:r>
      <w:r>
        <w:t xml:space="preserve">lors de sa séance du </w:t>
      </w:r>
      <w:r>
        <w:rPr>
          <w:color w:val="FF0000"/>
        </w:rPr>
        <w:t>[date]</w:t>
      </w:r>
      <w:r>
        <w:t>.</w:t>
      </w:r>
    </w:p>
    <w:p w:rsidR="00B34C72" w:rsidRDefault="00B34C72">
      <w:pPr>
        <w:spacing w:line="240" w:lineRule="auto"/>
      </w:pPr>
    </w:p>
    <w:p w:rsidR="00B34C72" w:rsidRDefault="00B34C72">
      <w:pPr>
        <w:spacing w:line="240" w:lineRule="auto"/>
      </w:pPr>
    </w:p>
    <w:p w:rsidR="00B34C72" w:rsidRDefault="00B34C72">
      <w:pPr>
        <w:spacing w:line="240" w:lineRule="auto"/>
      </w:pPr>
    </w:p>
    <w:p w:rsidR="00B34C72" w:rsidRDefault="00B34C72">
      <w:pPr>
        <w:spacing w:line="240" w:lineRule="auto"/>
      </w:pPr>
    </w:p>
    <w:p w:rsidR="00B34C72" w:rsidRDefault="00D875E4">
      <w:pPr>
        <w:spacing w:line="240" w:lineRule="auto"/>
        <w:rPr>
          <w:b/>
        </w:rPr>
      </w:pPr>
      <w:r>
        <w:rPr>
          <w:b/>
        </w:rPr>
        <w:t>Révocation de l’approbation</w:t>
      </w:r>
    </w:p>
    <w:p w:rsidR="00B34C72" w:rsidRDefault="00D875E4">
      <w:pPr>
        <w:spacing w:line="240" w:lineRule="auto"/>
      </w:pPr>
      <w:r>
        <w:t xml:space="preserve">Le Secrétariat d’Etat à la formation, à la recherche et à l’innovation (SEFRI) révoque l’approbation de la </w:t>
      </w:r>
      <w:r>
        <w:rPr>
          <w:color w:val="FF0000"/>
        </w:rPr>
        <w:t>[réglementation relative à la procédure de qualification avec validation des acquis de l’expérience]</w:t>
      </w:r>
      <w:r>
        <w:rPr>
          <w:color w:val="000000" w:themeColor="text1"/>
        </w:rPr>
        <w:t xml:space="preserve"> </w:t>
      </w:r>
      <w:r>
        <w:t xml:space="preserve">du </w:t>
      </w:r>
      <w:r>
        <w:rPr>
          <w:color w:val="FF0000"/>
        </w:rPr>
        <w:t>[date]</w:t>
      </w:r>
      <w:r>
        <w:t xml:space="preserve"> pour la profession </w:t>
      </w:r>
      <w:r>
        <w:rPr>
          <w:color w:val="FF0000"/>
        </w:rPr>
        <w:t>[de|d’] [titre fém.]</w:t>
      </w:r>
      <w:r>
        <w:t>/</w:t>
      </w:r>
      <w:r>
        <w:rPr>
          <w:color w:val="FF0000"/>
        </w:rPr>
        <w:t>[titre masc.]</w:t>
      </w:r>
      <w:r>
        <w:t>.</w:t>
      </w:r>
    </w:p>
    <w:p w:rsidR="00B34C72" w:rsidRDefault="00B34C72">
      <w:pPr>
        <w:spacing w:line="240" w:lineRule="auto"/>
      </w:pPr>
    </w:p>
    <w:p w:rsidR="00B34C72" w:rsidRDefault="00D875E4">
      <w:pPr>
        <w:spacing w:line="240" w:lineRule="auto"/>
        <w:rPr>
          <w:b/>
        </w:rPr>
      </w:pPr>
      <w:r>
        <w:rPr>
          <w:b/>
        </w:rPr>
        <w:br w:type="page"/>
      </w:r>
    </w:p>
    <w:p w:rsidR="00B34C72" w:rsidRDefault="00D875E4">
      <w:pPr>
        <w:spacing w:line="240" w:lineRule="auto"/>
        <w:rPr>
          <w:b/>
        </w:rPr>
      </w:pPr>
      <w:r>
        <w:rPr>
          <w:b/>
        </w:rPr>
        <w:lastRenderedPageBreak/>
        <w:t>Reconnaissance de la procédure de qualification</w:t>
      </w:r>
    </w:p>
    <w:p w:rsidR="00B34C72" w:rsidRDefault="00D875E4">
      <w:pPr>
        <w:spacing w:line="240" w:lineRule="auto"/>
      </w:pPr>
      <w:r>
        <w:t xml:space="preserve">Le Secrétariat d’Etat à la formation, à la recherche et à l’innovation (SEFRI) reconnaît la procédure de qualification avec </w:t>
      </w:r>
      <w:r>
        <w:rPr>
          <w:color w:val="000000" w:themeColor="text1"/>
        </w:rPr>
        <w:t xml:space="preserve">validation des acquis de l’expérience pour </w:t>
      </w:r>
      <w:r>
        <w:t xml:space="preserve">la profession </w:t>
      </w:r>
      <w:r>
        <w:rPr>
          <w:color w:val="FF0000"/>
        </w:rPr>
        <w:t>[de|d’] [titre fém.]</w:t>
      </w:r>
      <w:r>
        <w:t>/</w:t>
      </w:r>
      <w:r>
        <w:rPr>
          <w:color w:val="FF0000"/>
        </w:rPr>
        <w:t>[titre masc.]</w:t>
      </w:r>
      <w:r>
        <w:t xml:space="preserve"> conformément à l’art. 33 LFPr et après audition des cantons.</w:t>
      </w:r>
    </w:p>
    <w:p w:rsidR="00B34C72" w:rsidRDefault="00B34C72">
      <w:pPr>
        <w:spacing w:line="240" w:lineRule="auto"/>
      </w:pPr>
    </w:p>
    <w:p w:rsidR="00B34C72" w:rsidRDefault="00D875E4">
      <w:pPr>
        <w:spacing w:line="240" w:lineRule="auto"/>
      </w:pPr>
      <w:r>
        <w:t>Berne, le …</w:t>
      </w:r>
    </w:p>
    <w:p w:rsidR="00B34C72" w:rsidRDefault="00B34C72">
      <w:pPr>
        <w:spacing w:line="240" w:lineRule="auto"/>
      </w:pPr>
    </w:p>
    <w:p w:rsidR="00B34C72" w:rsidRDefault="00D875E4">
      <w:pPr>
        <w:spacing w:line="240" w:lineRule="auto"/>
      </w:pPr>
      <w:r>
        <w:t>Secrétariat d’Etat à la formation,</w:t>
      </w:r>
      <w:r>
        <w:br/>
        <w:t>à la recherche et à l’innovation SEFRI</w:t>
      </w:r>
      <w:bookmarkStart w:id="3" w:name="_GoBack"/>
      <w:bookmarkEnd w:id="3"/>
    </w:p>
    <w:p w:rsidR="00B34C72" w:rsidRDefault="00B34C72">
      <w:pPr>
        <w:spacing w:line="240" w:lineRule="auto"/>
      </w:pPr>
    </w:p>
    <w:p w:rsidR="00B34C72" w:rsidRDefault="00B34C72">
      <w:pPr>
        <w:spacing w:line="240" w:lineRule="auto"/>
      </w:pPr>
    </w:p>
    <w:p w:rsidR="00B34C72" w:rsidRDefault="00B34C72">
      <w:pPr>
        <w:spacing w:line="240" w:lineRule="auto"/>
      </w:pPr>
    </w:p>
    <w:p w:rsidR="00B34C72" w:rsidRDefault="00D875E4">
      <w:pPr>
        <w:spacing w:line="240" w:lineRule="auto"/>
      </w:pPr>
      <w:r>
        <w:t>Rémy Hübschi</w:t>
      </w:r>
    </w:p>
    <w:p w:rsidR="00B34C72" w:rsidRDefault="00D875E4">
      <w:pPr>
        <w:spacing w:line="240" w:lineRule="auto"/>
      </w:pPr>
      <w:r>
        <w:t>Chef de la division Formation professionnelle et continue</w:t>
      </w:r>
    </w:p>
    <w:sectPr w:rsidR="00B34C72">
      <w:headerReference w:type="default" r:id="rId10"/>
      <w:footerReference w:type="default" r:id="rId11"/>
      <w:headerReference w:type="first" r:id="rId12"/>
      <w:footerReference w:type="first" r:id="rId13"/>
      <w:pgSz w:w="11906" w:h="16838" w:code="9"/>
      <w:pgMar w:top="1134"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E4D" w:rsidRDefault="00A13E4D">
      <w:pPr>
        <w:spacing w:line="240" w:lineRule="auto"/>
      </w:pPr>
      <w:r>
        <w:separator/>
      </w:r>
    </w:p>
  </w:endnote>
  <w:endnote w:type="continuationSeparator" w:id="0">
    <w:p w:rsidR="00A13E4D" w:rsidRDefault="00A13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C72" w:rsidRDefault="00B34C72">
    <w:pPr>
      <w:pStyle w:val="Fuzeile"/>
    </w:pPr>
  </w:p>
  <w:tbl>
    <w:tblPr>
      <w:tblW w:w="9890" w:type="dxa"/>
      <w:tblLayout w:type="fixed"/>
      <w:tblLook w:val="01E0" w:firstRow="1" w:lastRow="1" w:firstColumn="1" w:lastColumn="1" w:noHBand="0" w:noVBand="0"/>
    </w:tblPr>
    <w:tblGrid>
      <w:gridCol w:w="7338"/>
      <w:gridCol w:w="2552"/>
    </w:tblGrid>
    <w:tr w:rsidR="00B34C72">
      <w:trPr>
        <w:trHeight w:val="567"/>
      </w:trPr>
      <w:tc>
        <w:tcPr>
          <w:tcW w:w="7338" w:type="dxa"/>
          <w:vAlign w:val="bottom"/>
        </w:tcPr>
        <w:p w:rsidR="00B34C72" w:rsidRDefault="00A13E4D">
          <w:pPr>
            <w:pStyle w:val="zzPfad"/>
          </w:pPr>
          <w:r>
            <w:fldChar w:fldCharType="begin"/>
          </w:r>
          <w:r>
            <w:instrText xml:space="preserve"> DOCPROPERTY  FSC#EVDCFG@15.1400:Dossierref  \* MERGEFORMAT </w:instrText>
          </w:r>
          <w:r>
            <w:fldChar w:fldCharType="separate"/>
          </w:r>
          <w:r w:rsidR="00D875E4">
            <w:t>032.4-04018</w:t>
          </w:r>
          <w:r>
            <w:fldChar w:fldCharType="end"/>
          </w:r>
          <w:r w:rsidR="00D875E4">
            <w:t xml:space="preserve"> \ </w:t>
          </w:r>
          <w:r>
            <w:fldChar w:fldCharType="begin"/>
          </w:r>
          <w:r>
            <w:instrText xml:space="preserve"> DOCPROPERTY  FSC#COOSYSTEM@1.1:Container \* MERGEFORMAT </w:instrText>
          </w:r>
          <w:r>
            <w:fldChar w:fldCharType="separate"/>
          </w:r>
          <w:r w:rsidR="00D875E4">
            <w:t>COO.2101.108.3.523425</w:t>
          </w:r>
          <w:r>
            <w:fldChar w:fldCharType="end"/>
          </w:r>
        </w:p>
      </w:tc>
      <w:tc>
        <w:tcPr>
          <w:tcW w:w="2552" w:type="dxa"/>
          <w:vAlign w:val="bottom"/>
        </w:tcPr>
        <w:p w:rsidR="00B34C72" w:rsidRDefault="00D875E4">
          <w:pPr>
            <w:pStyle w:val="zzSeite"/>
          </w:pPr>
          <w:r>
            <w:fldChar w:fldCharType="begin"/>
          </w:r>
          <w:r>
            <w:instrText xml:space="preserve"> PAGE </w:instrText>
          </w:r>
          <w:r>
            <w:fldChar w:fldCharType="separate"/>
          </w:r>
          <w:r w:rsidR="0020008A">
            <w:rPr>
              <w:noProof/>
            </w:rPr>
            <w:t>5</w:t>
          </w:r>
          <w:r>
            <w:rPr>
              <w:noProof/>
            </w:rPr>
            <w:fldChar w:fldCharType="end"/>
          </w:r>
          <w:r>
            <w:t>/</w:t>
          </w:r>
          <w:r w:rsidR="00A13E4D">
            <w:fldChar w:fldCharType="begin"/>
          </w:r>
          <w:r w:rsidR="00A13E4D">
            <w:instrText xml:space="preserve"> NUMPAGES </w:instrText>
          </w:r>
          <w:r w:rsidR="00A13E4D">
            <w:fldChar w:fldCharType="separate"/>
          </w:r>
          <w:r w:rsidR="0020008A">
            <w:rPr>
              <w:noProof/>
            </w:rPr>
            <w:t>6</w:t>
          </w:r>
          <w:r w:rsidR="00A13E4D">
            <w:rPr>
              <w:noProof/>
            </w:rPr>
            <w:fldChar w:fldCharType="end"/>
          </w:r>
        </w:p>
      </w:tc>
    </w:tr>
  </w:tbl>
  <w:p w:rsidR="00B34C72" w:rsidRDefault="00B34C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0" w:type="dxa"/>
      <w:tblLayout w:type="fixed"/>
      <w:tblLook w:val="01E0" w:firstRow="1" w:lastRow="1" w:firstColumn="1" w:lastColumn="1" w:noHBand="0" w:noVBand="0"/>
    </w:tblPr>
    <w:tblGrid>
      <w:gridCol w:w="7338"/>
      <w:gridCol w:w="2552"/>
    </w:tblGrid>
    <w:tr w:rsidR="00B34C72">
      <w:trPr>
        <w:trHeight w:val="567"/>
      </w:trPr>
      <w:tc>
        <w:tcPr>
          <w:tcW w:w="7338" w:type="dxa"/>
          <w:vAlign w:val="bottom"/>
        </w:tcPr>
        <w:p w:rsidR="00B34C72" w:rsidRDefault="00A13E4D">
          <w:pPr>
            <w:pStyle w:val="zzPfad"/>
          </w:pPr>
          <w:r>
            <w:fldChar w:fldCharType="begin"/>
          </w:r>
          <w:r>
            <w:instrText xml:space="preserve"> DOCPROPERTY  FSC#EVDCFG@15.1400:Dossierref  \* MERGEFORMAT </w:instrText>
          </w:r>
          <w:r>
            <w:fldChar w:fldCharType="separate"/>
          </w:r>
          <w:r w:rsidR="00D875E4">
            <w:t>032.4-04018</w:t>
          </w:r>
          <w:r>
            <w:fldChar w:fldCharType="end"/>
          </w:r>
          <w:r w:rsidR="00D875E4">
            <w:t xml:space="preserve"> \ </w:t>
          </w:r>
          <w:r>
            <w:fldChar w:fldCharType="begin"/>
          </w:r>
          <w:r>
            <w:instrText xml:space="preserve"> DOCPROPERTY  FSC#COOSYSTEM@1.1:Container \* MERGEFORMAT </w:instrText>
          </w:r>
          <w:r>
            <w:fldChar w:fldCharType="separate"/>
          </w:r>
          <w:r w:rsidR="00D875E4">
            <w:t>COO.2101.108.3.523425</w:t>
          </w:r>
          <w:r>
            <w:fldChar w:fldCharType="end"/>
          </w:r>
        </w:p>
      </w:tc>
      <w:tc>
        <w:tcPr>
          <w:tcW w:w="2552" w:type="dxa"/>
          <w:vAlign w:val="bottom"/>
        </w:tcPr>
        <w:p w:rsidR="00B34C72" w:rsidRDefault="00D875E4">
          <w:pPr>
            <w:pStyle w:val="zzSeite"/>
          </w:pPr>
          <w:r>
            <w:fldChar w:fldCharType="begin"/>
          </w:r>
          <w:r>
            <w:instrText xml:space="preserve"> PAGE </w:instrText>
          </w:r>
          <w:r>
            <w:fldChar w:fldCharType="separate"/>
          </w:r>
          <w:r w:rsidR="00AC32CB">
            <w:rPr>
              <w:noProof/>
            </w:rPr>
            <w:t>1</w:t>
          </w:r>
          <w:r>
            <w:rPr>
              <w:noProof/>
            </w:rPr>
            <w:fldChar w:fldCharType="end"/>
          </w:r>
          <w:r>
            <w:t>/</w:t>
          </w:r>
          <w:r w:rsidR="00A13E4D">
            <w:fldChar w:fldCharType="begin"/>
          </w:r>
          <w:r w:rsidR="00A13E4D">
            <w:instrText xml:space="preserve"> NUMPAGES </w:instrText>
          </w:r>
          <w:r w:rsidR="00A13E4D">
            <w:fldChar w:fldCharType="separate"/>
          </w:r>
          <w:r w:rsidR="00AC32CB">
            <w:rPr>
              <w:noProof/>
            </w:rPr>
            <w:t>6</w:t>
          </w:r>
          <w:r w:rsidR="00A13E4D">
            <w:rPr>
              <w:noProof/>
            </w:rPr>
            <w:fldChar w:fldCharType="end"/>
          </w:r>
        </w:p>
      </w:tc>
    </w:tr>
  </w:tbl>
  <w:p w:rsidR="00B34C72" w:rsidRDefault="00B34C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E4D" w:rsidRDefault="00A13E4D">
      <w:pPr>
        <w:spacing w:line="240" w:lineRule="auto"/>
      </w:pPr>
      <w:r>
        <w:separator/>
      </w:r>
    </w:p>
  </w:footnote>
  <w:footnote w:type="continuationSeparator" w:id="0">
    <w:p w:rsidR="00A13E4D" w:rsidRDefault="00A13E4D">
      <w:pPr>
        <w:spacing w:line="240" w:lineRule="auto"/>
      </w:pPr>
      <w:r>
        <w:continuationSeparator/>
      </w:r>
    </w:p>
  </w:footnote>
  <w:footnote w:id="1">
    <w:p w:rsidR="00B34C72" w:rsidRDefault="00D875E4">
      <w:pPr>
        <w:pStyle w:val="Funotentext"/>
      </w:pPr>
      <w:r>
        <w:rPr>
          <w:rStyle w:val="Funotenzeichen"/>
          <w:sz w:val="16"/>
          <w:szCs w:val="16"/>
        </w:rPr>
        <w:footnoteRef/>
      </w:r>
      <w:r>
        <w:t xml:space="preserve"> </w:t>
      </w:r>
      <w:r>
        <w:rPr>
          <w:sz w:val="16"/>
          <w:lang w:val="de-CH"/>
        </w:rPr>
        <w:t>RS </w:t>
      </w:r>
      <w:r>
        <w:rPr>
          <w:b/>
          <w:sz w:val="16"/>
          <w:lang w:val="de-CH"/>
        </w:rPr>
        <w:t>412.10</w:t>
      </w:r>
    </w:p>
  </w:footnote>
  <w:footnote w:id="2">
    <w:p w:rsidR="00B34C72" w:rsidRDefault="00D875E4">
      <w:pPr>
        <w:pStyle w:val="Funotentext"/>
      </w:pPr>
      <w:r>
        <w:rPr>
          <w:rStyle w:val="Funotenzeichen"/>
          <w:sz w:val="16"/>
          <w:szCs w:val="16"/>
        </w:rPr>
        <w:footnoteRef/>
      </w:r>
      <w:r>
        <w:t xml:space="preserve"> </w:t>
      </w:r>
      <w:r>
        <w:rPr>
          <w:sz w:val="16"/>
          <w:szCs w:val="16"/>
        </w:rPr>
        <w:t xml:space="preserve">RS </w:t>
      </w:r>
      <w:r>
        <w:rPr>
          <w:b/>
          <w:sz w:val="16"/>
          <w:szCs w:val="16"/>
        </w:rPr>
        <w:t>412.101</w:t>
      </w:r>
    </w:p>
  </w:footnote>
  <w:footnote w:id="3">
    <w:p w:rsidR="00B34C72" w:rsidRDefault="00D875E4">
      <w:pPr>
        <w:pStyle w:val="Funotentext"/>
        <w:rPr>
          <w:sz w:val="16"/>
          <w:szCs w:val="16"/>
        </w:rPr>
      </w:pPr>
      <w:r>
        <w:rPr>
          <w:rStyle w:val="Funotenzeichen"/>
          <w:sz w:val="16"/>
          <w:szCs w:val="16"/>
        </w:rPr>
        <w:footnoteRef/>
      </w:r>
      <w:r>
        <w:rPr>
          <w:sz w:val="16"/>
          <w:szCs w:val="16"/>
        </w:rPr>
        <w:t xml:space="preserve"> SR </w:t>
      </w:r>
      <w:r>
        <w:rPr>
          <w:b/>
          <w:sz w:val="16"/>
          <w:szCs w:val="16"/>
        </w:rPr>
        <w:t>412.101.</w:t>
      </w:r>
      <w:r w:rsidR="00AC32CB">
        <w:rPr>
          <w:b/>
          <w:sz w:val="16"/>
          <w:szCs w:val="16"/>
        </w:rPr>
        <w:t xml:space="preserve"> </w:t>
      </w:r>
      <w:r>
        <w:rPr>
          <w:b/>
          <w:sz w:val="16"/>
          <w:szCs w:val="16"/>
        </w:rPr>
        <w:t>...</w:t>
      </w:r>
    </w:p>
  </w:footnote>
  <w:footnote w:id="4">
    <w:p w:rsidR="00B34C72" w:rsidRDefault="00D875E4">
      <w:pPr>
        <w:pStyle w:val="Funotentext"/>
        <w:rPr>
          <w:sz w:val="16"/>
          <w:szCs w:val="16"/>
        </w:rPr>
      </w:pPr>
      <w:r>
        <w:rPr>
          <w:rStyle w:val="Funotenzeichen"/>
          <w:sz w:val="16"/>
          <w:szCs w:val="16"/>
        </w:rPr>
        <w:footnoteRef/>
      </w:r>
      <w:r>
        <w:rPr>
          <w:sz w:val="16"/>
          <w:szCs w:val="16"/>
        </w:rPr>
        <w:t xml:space="preserve"> SR </w:t>
      </w:r>
      <w:r>
        <w:rPr>
          <w:b/>
          <w:sz w:val="16"/>
          <w:szCs w:val="16"/>
        </w:rPr>
        <w:t>412.101.241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53"/>
    </w:tblGrid>
    <w:tr w:rsidR="00B34C72">
      <w:trPr>
        <w:trHeight w:val="340"/>
      </w:trPr>
      <w:tc>
        <w:tcPr>
          <w:tcW w:w="6912" w:type="dxa"/>
        </w:tcPr>
        <w:p w:rsidR="00B34C72" w:rsidRDefault="00D875E4">
          <w:pPr>
            <w:pStyle w:val="zzReffett"/>
          </w:pPr>
          <w:r>
            <w:t xml:space="preserve">Réglementation relative à la procédure de qualification avec validation des acquis </w:t>
          </w:r>
          <w:r>
            <w:br/>
            <w:t xml:space="preserve">pour la profession </w:t>
          </w:r>
          <w:r>
            <w:rPr>
              <w:color w:val="FF0000"/>
            </w:rPr>
            <w:t>[de/d’] [titre fém. ]</w:t>
          </w:r>
          <w:r>
            <w:t>/</w:t>
          </w:r>
          <w:r>
            <w:rPr>
              <w:color w:val="FF0000"/>
            </w:rPr>
            <w:t>[titre masc.]</w:t>
          </w:r>
        </w:p>
      </w:tc>
      <w:tc>
        <w:tcPr>
          <w:tcW w:w="2353" w:type="dxa"/>
        </w:tcPr>
        <w:p w:rsidR="00B34C72" w:rsidRDefault="00B34C72">
          <w:pPr>
            <w:pStyle w:val="zzReffett"/>
            <w:tabs>
              <w:tab w:val="right" w:pos="2160"/>
            </w:tabs>
          </w:pPr>
        </w:p>
      </w:tc>
    </w:tr>
  </w:tbl>
  <w:p w:rsidR="00B34C72" w:rsidRDefault="00B34C72">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510" w:type="dxa"/>
      <w:tblLayout w:type="fixed"/>
      <w:tblLook w:val="01E0" w:firstRow="1" w:lastRow="1" w:firstColumn="1" w:lastColumn="1" w:noHBand="0" w:noVBand="0"/>
    </w:tblPr>
    <w:tblGrid>
      <w:gridCol w:w="4773"/>
      <w:gridCol w:w="4858"/>
    </w:tblGrid>
    <w:tr w:rsidR="00B34C72">
      <w:trPr>
        <w:cantSplit/>
        <w:trHeight w:hRule="exact" w:val="1843"/>
      </w:trPr>
      <w:tc>
        <w:tcPr>
          <w:tcW w:w="4773" w:type="dxa"/>
          <w:hideMark/>
        </w:tcPr>
        <w:p w:rsidR="00B34C72" w:rsidRDefault="00D875E4">
          <w:pPr>
            <w:rPr>
              <w:szCs w:val="24"/>
            </w:rPr>
          </w:pPr>
          <w:r>
            <w:rPr>
              <w:rFonts w:eastAsia="Times New Roman"/>
              <w:szCs w:val="24"/>
              <w:lang w:val="de-CH" w:eastAsia="de-CH"/>
            </w:rPr>
            <w:drawing>
              <wp:anchor distT="0" distB="0" distL="114300" distR="114300" simplePos="0" relativeHeight="251659264" behindDoc="0" locked="1" layoutInCell="1" allowOverlap="1">
                <wp:simplePos x="0" y="0"/>
                <wp:positionH relativeFrom="column">
                  <wp:posOffset>-53975</wp:posOffset>
                </wp:positionH>
                <wp:positionV relativeFrom="paragraph">
                  <wp:posOffset>6350</wp:posOffset>
                </wp:positionV>
                <wp:extent cx="1969770" cy="491490"/>
                <wp:effectExtent l="0" t="0" r="0" b="3810"/>
                <wp:wrapNone/>
                <wp:docPr id="7" name="LogoSW"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Pr>
              <w:rFonts w:eastAsia="Times New Roman"/>
              <w:szCs w:val="24"/>
              <w:lang w:val="de-CH" w:eastAsia="de-CH"/>
            </w:rPr>
            <mc:AlternateContent>
              <mc:Choice Requires="wpg">
                <w:drawing>
                  <wp:anchor distT="0" distB="0" distL="114300" distR="114300" simplePos="0" relativeHeight="251660288" behindDoc="0" locked="1" layoutInCell="1" allowOverlap="1">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B41F399" id="LogoCol" o:spid="_x0000_s1026" style="position:absolute;margin-left:-4.25pt;margin-top:.55pt;width:155.9pt;height:38.75pt;z-index:251660288;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ddUggMAAKs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sIgPDAAAA2gAAAA8AAABkcnMvZG93bnJldi54bWxEj0FrAjEUhO+C/yE8oTfNqrWU1SgilLr0&#10;orYXb4/Nc3cxeVmSuK7/vikUPA4z8w2z2vTWiI58aBwrmE4yEMSl0w1XCn6+P8bvIEJE1mgck4IH&#10;Bdish4MV5trd+UjdKVYiQTjkqKCOsc2lDGVNFsPEtcTJuzhvMSbpK6k93hPcGjnLsjdpseG0UGNL&#10;u5rK6+lmFRx2N2+KVzMvFt2cv/ZN8Xl+LJR6GfXbJYhIfXyG/9t7rWAGf1fSDZ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wiA8MAAADaAAAADwAAAAAAAAAAAAAAAACf&#10;AgAAZHJzL2Rvd25yZXYueG1sUEsFBgAAAAAEAAQA9wAAAI8DAAAAAA==&#10;">
                      <v:imagedata r:id="rId3" o:title="Bundeslogo_sw_pos_600" cropleft="11776f"/>
                    </v:shape>
                    <v:shape id="Picture 6"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LcI7FAAAA2gAAAA8AAABkcnMvZG93bnJldi54bWxEj0FrwkAUhO8F/8PyhF6kbrRQ2+hGtBCo&#10;oGDTHvT2yD6TkOzbNLtq+u/dgtDjMDPfMItlbxpxoc5VlhVMxhEI4tzqigsF31/p0ysI55E1NpZJ&#10;wS85WCaDhwXG2l75ky6ZL0SAsItRQel9G0vp8pIMurFtiYN3sp1BH2RXSN3hNcBNI6dR9CINVhwW&#10;SmzpvaS8zs5GwXFzXvvZdLs/vNFoZzbrtPipU6Ueh/1qDsJT7//D9/aHVvAMf1fCDZDJ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i3COxQAAANoAAAAPAAAAAAAAAAAAAAAA&#10;AJ8CAABkcnMvZG93bnJldi54bWxQSwUGAAAAAAQABAD3AAAAkQMAAAAA&#10;">
                      <v:imagedata r:id="rId4" o:title="Bundeslogo_RGB_pos_600 neu" cropright="53762f"/>
                    </v:shape>
                    <w10:wrap anchory="page"/>
                    <w10:anchorlock/>
                  </v:group>
                </w:pict>
              </mc:Fallback>
            </mc:AlternateContent>
          </w:r>
        </w:p>
      </w:tc>
      <w:tc>
        <w:tcPr>
          <w:tcW w:w="4858" w:type="dxa"/>
        </w:tcPr>
        <w:p w:rsidR="00B34C72" w:rsidRDefault="00D875E4">
          <w:pPr>
            <w:pStyle w:val="zzKopfDept"/>
            <w:rPr>
              <w:lang w:val="fr-CH"/>
            </w:rPr>
          </w:pPr>
          <w:r>
            <w:rPr>
              <w:lang w:val="fr-CH"/>
            </w:rPr>
            <w:t xml:space="preserve">Département fédéral de l’économie, </w:t>
          </w:r>
          <w:r>
            <w:rPr>
              <w:lang w:val="fr-CH"/>
            </w:rPr>
            <w:br/>
            <w:t xml:space="preserve">de la formation et de la recherche DEFR </w:t>
          </w:r>
        </w:p>
        <w:p w:rsidR="00B34C72" w:rsidRDefault="00D875E4">
          <w:pPr>
            <w:pStyle w:val="zzKopfFett"/>
            <w:rPr>
              <w:lang w:val="fr-CH"/>
            </w:rPr>
          </w:pPr>
          <w:r>
            <w:rPr>
              <w:lang w:val="fr-CH"/>
            </w:rPr>
            <w:t xml:space="preserve">Secrétariat d’Etat à la formation, </w:t>
          </w:r>
          <w:r>
            <w:rPr>
              <w:lang w:val="fr-CH"/>
            </w:rPr>
            <w:br/>
            <w:t>à la recherche et à l’innovation SEFRI</w:t>
          </w:r>
        </w:p>
        <w:p w:rsidR="00B34C72" w:rsidRDefault="00D875E4">
          <w:pPr>
            <w:pStyle w:val="zzKopfOE"/>
          </w:pPr>
          <w:r>
            <w:t>Développement des professions</w:t>
          </w:r>
        </w:p>
      </w:tc>
    </w:tr>
  </w:tbl>
  <w:p w:rsidR="00B34C72" w:rsidRDefault="00B34C72">
    <w:pPr>
      <w:pStyle w:val="zzRef"/>
      <w:rPr>
        <w:lang w:val="de-DE"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6"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7"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274E1A"/>
    <w:multiLevelType w:val="multilevel"/>
    <w:tmpl w:val="E60E2EE6"/>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9" w15:restartNumberingAfterBreak="0">
    <w:nsid w:val="39540B62"/>
    <w:multiLevelType w:val="hybridMultilevel"/>
    <w:tmpl w:val="2F2C19F0"/>
    <w:lvl w:ilvl="0" w:tplc="001EE552">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C5164"/>
    <w:multiLevelType w:val="hybridMultilevel"/>
    <w:tmpl w:val="6C0C8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3F055BFD"/>
    <w:multiLevelType w:val="hybridMultilevel"/>
    <w:tmpl w:val="A31024BA"/>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3"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44652285"/>
    <w:multiLevelType w:val="hybridMultilevel"/>
    <w:tmpl w:val="16F2C8F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6D857BA"/>
    <w:multiLevelType w:val="hybridMultilevel"/>
    <w:tmpl w:val="9196C57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19"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21" w15:restartNumberingAfterBreak="0">
    <w:nsid w:val="7D782F39"/>
    <w:multiLevelType w:val="hybridMultilevel"/>
    <w:tmpl w:val="BB042EB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0"/>
  </w:num>
  <w:num w:numId="6">
    <w:abstractNumId w:val="3"/>
  </w:num>
  <w:num w:numId="7">
    <w:abstractNumId w:val="5"/>
  </w:num>
  <w:num w:numId="8">
    <w:abstractNumId w:val="17"/>
  </w:num>
  <w:num w:numId="9">
    <w:abstractNumId w:val="15"/>
  </w:num>
  <w:num w:numId="10">
    <w:abstractNumId w:val="18"/>
  </w:num>
  <w:num w:numId="11">
    <w:abstractNumId w:val="10"/>
  </w:num>
  <w:num w:numId="12">
    <w:abstractNumId w:val="7"/>
  </w:num>
  <w:num w:numId="13">
    <w:abstractNumId w:val="22"/>
  </w:num>
  <w:num w:numId="14">
    <w:abstractNumId w:val="8"/>
  </w:num>
  <w:num w:numId="15">
    <w:abstractNumId w:val="13"/>
  </w:num>
  <w:num w:numId="16">
    <w:abstractNumId w:val="19"/>
  </w:num>
  <w:num w:numId="17">
    <w:abstractNumId w:val="20"/>
  </w:num>
  <w:num w:numId="18">
    <w:abstractNumId w:val="14"/>
  </w:num>
  <w:num w:numId="19">
    <w:abstractNumId w:val="9"/>
  </w:num>
  <w:num w:numId="20">
    <w:abstractNumId w:val="2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CH" w:vendorID="64" w:dllVersion="131078"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deu"/>
    <w:docVar w:name="TargetLng" w:val="fra"/>
    <w:docVar w:name="TermBases" w:val="SBFI|SBFI_Berufe|WBF_de-fr_FichierFrançais|SBFI_prov|SBFI_old|BK_CD-Bund_2015|WBF_EuroVoc"/>
    <w:docVar w:name="TermBaseURL" w:val="empty"/>
    <w:docVar w:name="TextBases" w:val="TextBase TMs\SBFI\SBFI_2017|TextBase TMs\SBFI\archives\SBFI_2016|TextBase TMs\SBFI\archives\SBFI_2015|TextBase TMs\SBFI\archives\SBFI_2014|Team Server TMs\Default|TextBase TMs\SBFI\archives\SBFI_exTrados|TextBase TMs\SBFI\archives\SBFI_exSER|TextBase TMs\SBFI\SBFI_orfo|TextBase TMs\SBFI\archives\SBFI_exTrados_orfo|TextBase TMs\_WBF\BK_RS 1709 n|TextBase TMs\_WBF\BK_RS 1709 i|TextBase TMs\_WBF\BK_Comunicati stampa PARL|TextBase TMs\_WBF\SLC-I Comunicati stampa PARL|TextBase TMs\_WBF\BK_Rapporti|TextBase TMs\_WBF\SLC-I Rapporti|TextBase TMs\_WBF\SLC-I Messaggi|TextBase TMs\_WBF\BK_GTR-DTL_2013|TextBase TMs\_WBF\BK_Messaggi dal 2017|TextBase TMs\_WBF\BK_Messaggi fino al 2016|TextBase TMs\_WBF\BK_Interventi parlamentari dal 2016|TextBase TMs\_WBF\BK_Interventi parlamentari 1993-2015"/>
    <w:docVar w:name="TextBaseURL" w:val="empty"/>
    <w:docVar w:name="UILng" w:val="fr"/>
  </w:docVars>
  <w:rsids>
    <w:rsidRoot w:val="00B34C72"/>
    <w:rsid w:val="0020008A"/>
    <w:rsid w:val="002B1830"/>
    <w:rsid w:val="00A13E4D"/>
    <w:rsid w:val="00AC32CB"/>
    <w:rsid w:val="00B34C72"/>
    <w:rsid w:val="00B82377"/>
    <w:rsid w:val="00D875E4"/>
    <w:rsid w:val="00F57C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BB3B4"/>
  <w15:docId w15:val="{5DDFBEF1-0462-4B12-8B70-7269CB2D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atLeast"/>
    </w:pPr>
    <w:rPr>
      <w:noProof/>
      <w:sz w:val="22"/>
      <w:szCs w:val="22"/>
      <w:lang w:val="fr-CH" w:eastAsia="en-US"/>
    </w:rPr>
  </w:style>
  <w:style w:type="paragraph" w:styleId="berschrift1">
    <w:name w:val="heading 1"/>
    <w:basedOn w:val="Standard"/>
    <w:next w:val="Standard"/>
    <w:link w:val="berschrift1Zchn"/>
    <w:uiPriority w:val="1"/>
    <w:qFormat/>
    <w:pPr>
      <w:keepNext/>
      <w:numPr>
        <w:numId w:val="14"/>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basedOn w:val="Standard"/>
    <w:link w:val="TextkrperZchn"/>
    <w:uiPriority w:val="99"/>
    <w:semiHidden/>
    <w:unhideWhenUsed/>
  </w:style>
  <w:style w:type="character" w:customStyle="1" w:styleId="TextkrperZchn">
    <w:name w:val="Textkörper Zchn"/>
    <w:basedOn w:val="Absatz-Standardschriftart"/>
    <w:link w:val="Textkrper"/>
    <w:uiPriority w:val="99"/>
    <w:semiHidden/>
    <w:rPr>
      <w:rFonts w:ascii="Arial" w:hAnsi="Arial"/>
      <w:szCs w:val="22"/>
      <w:lang w:eastAsia="en-US"/>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rPr>
      <w:rFonts w:ascii="Arial" w:hAnsi="Arial"/>
      <w:szCs w:val="22"/>
      <w:lang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Pr>
      <w:rFonts w:ascii="Arial" w:hAnsi="Arial"/>
      <w:sz w:val="14"/>
      <w:szCs w:val="22"/>
      <w:lang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basedOn w:val="Absatz-Standardschriftart"/>
    <w:link w:val="berschrift1"/>
    <w:uiPriority w:val="1"/>
    <w:rPr>
      <w:rFonts w:eastAsia="Times New Roman"/>
      <w:b/>
      <w:bCs/>
      <w:sz w:val="28"/>
      <w:szCs w:val="24"/>
      <w:lang w:eastAsia="en-US"/>
    </w:rPr>
  </w:style>
  <w:style w:type="paragraph" w:customStyle="1" w:styleId="zzHaupttitel">
    <w:name w:val="zz Haupttitel"/>
    <w:basedOn w:val="Standard"/>
    <w:pPr>
      <w:keepNext/>
      <w:spacing w:line="48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after="120"/>
    </w:pPr>
    <w:rPr>
      <w:rFonts w:eastAsia="Times New Roman"/>
      <w:bCs/>
      <w:szCs w:val="20"/>
    </w:rPr>
  </w:style>
  <w:style w:type="character" w:styleId="Hervorhebung">
    <w:name w:val="Emphasis"/>
    <w:basedOn w:val="Absatz-Standardschriftart"/>
    <w:uiPriority w:val="7"/>
    <w:qFormat/>
    <w:rPr>
      <w:rFonts w:ascii="Arial" w:hAnsi="Arial"/>
      <w:i/>
      <w:iCs/>
      <w:sz w:val="20"/>
    </w:rPr>
  </w:style>
  <w:style w:type="character" w:customStyle="1" w:styleId="berschrift2Zchn">
    <w:name w:val="Überschrift 2 Zchn"/>
    <w:basedOn w:val="Absatz-Standardschriftart"/>
    <w:link w:val="berschrift2"/>
    <w:uiPriority w:val="1"/>
    <w:rPr>
      <w:rFonts w:eastAsia="Times New Roman"/>
      <w:b/>
      <w:sz w:val="24"/>
      <w:szCs w:val="24"/>
      <w:lang w:eastAsia="en-US"/>
    </w:rPr>
  </w:style>
  <w:style w:type="character" w:customStyle="1" w:styleId="berschrift3Zchn">
    <w:name w:val="Überschrift 3 Zchn"/>
    <w:basedOn w:val="Absatz-Standardschriftart"/>
    <w:link w:val="berschrift3"/>
    <w:uiPriority w:val="1"/>
    <w:rPr>
      <w:rFonts w:eastAsia="Times New Roman" w:cs="Arial"/>
      <w:b/>
      <w:bCs/>
      <w:szCs w:val="26"/>
      <w:lang w:eastAsia="en-US"/>
    </w:rPr>
  </w:style>
  <w:style w:type="character" w:customStyle="1" w:styleId="berschrift4Zchn">
    <w:name w:val="Überschrift 4 Zchn"/>
    <w:basedOn w:val="Absatz-Standardschriftart"/>
    <w:link w:val="berschrift4"/>
    <w:uiPriority w:val="1"/>
    <w:rPr>
      <w:rFonts w:eastAsiaTheme="majorEastAsia" w:cstheme="majorBidi"/>
      <w:b/>
      <w:iCs/>
      <w:szCs w:val="26"/>
      <w:lang w:eastAsia="en-US"/>
    </w:rPr>
  </w:style>
  <w:style w:type="character" w:customStyle="1" w:styleId="berschrift5Zchn">
    <w:name w:val="Überschrift 5 Zchn"/>
    <w:basedOn w:val="Absatz-Standardschriftart"/>
    <w:link w:val="berschrift5"/>
    <w:uiPriority w:val="1"/>
    <w:rPr>
      <w:rFonts w:eastAsiaTheme="majorEastAsia" w:cstheme="majorBidi"/>
      <w:i/>
      <w:iCs/>
      <w:szCs w:val="26"/>
      <w:lang w:eastAsia="en-US"/>
    </w:rPr>
  </w:style>
  <w:style w:type="character" w:customStyle="1" w:styleId="berschrift6Zchn">
    <w:name w:val="Überschrift 6 Zchn"/>
    <w:basedOn w:val="Absatz-Standardschriftart"/>
    <w:link w:val="berschrift6"/>
    <w:uiPriority w:val="1"/>
    <w:rPr>
      <w:rFonts w:eastAsiaTheme="majorEastAsia" w:cstheme="majorBidi"/>
      <w:szCs w:val="26"/>
      <w:lang w:eastAsia="en-US"/>
    </w:rPr>
  </w:style>
  <w:style w:type="character" w:customStyle="1" w:styleId="berschrift7Zchn">
    <w:name w:val="Überschrift 7 Zchn"/>
    <w:basedOn w:val="Absatz-Standardschriftart"/>
    <w:link w:val="berschrift7"/>
    <w:uiPriority w:val="1"/>
    <w:rPr>
      <w:rFonts w:eastAsiaTheme="majorEastAsia" w:cstheme="majorBidi"/>
      <w:iCs/>
      <w:szCs w:val="26"/>
      <w:lang w:eastAsia="en-US"/>
    </w:rPr>
  </w:style>
  <w:style w:type="character" w:customStyle="1" w:styleId="berschrift8Zchn">
    <w:name w:val="Überschrift 8 Zchn"/>
    <w:basedOn w:val="Absatz-Standardschriftart"/>
    <w:link w:val="berschrift8"/>
    <w:uiPriority w:val="1"/>
    <w:rPr>
      <w:rFonts w:eastAsiaTheme="majorEastAsia" w:cstheme="majorBidi"/>
      <w:iCs/>
      <w:lang w:eastAsia="en-US"/>
    </w:rPr>
  </w:style>
  <w:style w:type="character" w:customStyle="1" w:styleId="berschrift9Zchn">
    <w:name w:val="Überschrift 9 Zchn"/>
    <w:basedOn w:val="Absatz-Standardschriftart"/>
    <w:link w:val="berschrift9"/>
    <w:uiPriority w:val="1"/>
    <w:rPr>
      <w:rFonts w:eastAsiaTheme="majorEastAsia" w:cstheme="majorBidi"/>
      <w:lang w:eastAsia="en-US"/>
    </w:rPr>
  </w:style>
  <w:style w:type="character" w:styleId="Hyperlink">
    <w:name w:val="Hyperlink"/>
    <w:basedOn w:val="Absatz-Standardschriftart"/>
    <w:uiPriority w:val="99"/>
    <w:rPr>
      <w:color w:val="0000FF"/>
      <w:u w:val="single"/>
    </w:rPr>
  </w:style>
  <w:style w:type="paragraph" w:customStyle="1" w:styleId="Liste1">
    <w:name w:val="Liste 1)"/>
    <w:uiPriority w:val="2"/>
    <w:qFormat/>
    <w:pPr>
      <w:numPr>
        <w:numId w:val="8"/>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9"/>
      </w:numPr>
      <w:tabs>
        <w:tab w:val="left" w:pos="567"/>
      </w:tabs>
      <w:spacing w:after="60"/>
      <w:ind w:left="568" w:hanging="284"/>
    </w:pPr>
  </w:style>
  <w:style w:type="paragraph" w:customStyle="1" w:styleId="ListeStrichI">
    <w:name w:val="Liste Strich I"/>
    <w:basedOn w:val="Standard"/>
    <w:uiPriority w:val="2"/>
    <w:qFormat/>
    <w:pPr>
      <w:numPr>
        <w:numId w:val="12"/>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10"/>
      </w:numPr>
      <w:tabs>
        <w:tab w:val="clear" w:pos="360"/>
        <w:tab w:val="left" w:pos="284"/>
      </w:tabs>
      <w:spacing w:after="60"/>
    </w:pPr>
  </w:style>
  <w:style w:type="paragraph" w:customStyle="1" w:styleId="ListeStrichII">
    <w:name w:val="Liste Strich II"/>
    <w:basedOn w:val="ListeStrichI"/>
    <w:uiPriority w:val="2"/>
    <w:qFormat/>
    <w:pPr>
      <w:numPr>
        <w:numId w:val="13"/>
      </w:numPr>
      <w:tabs>
        <w:tab w:val="clear" w:pos="284"/>
        <w:tab w:val="clear" w:pos="644"/>
        <w:tab w:val="left" w:pos="567"/>
      </w:tabs>
    </w:pPr>
  </w:style>
  <w:style w:type="paragraph" w:customStyle="1" w:styleId="ListePunktII">
    <w:name w:val="Liste Punkt II"/>
    <w:basedOn w:val="Standard"/>
    <w:uiPriority w:val="2"/>
    <w:qFormat/>
    <w:pPr>
      <w:numPr>
        <w:numId w:val="11"/>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Pr>
      <w:rFonts w:ascii="Arial" w:hAnsi="Arial"/>
      <w:lang w:eastAsia="en-US"/>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basedOn w:val="Absatz-Standardschriftart"/>
    <w:link w:val="Endnotentext"/>
    <w:uiPriority w:val="99"/>
    <w:semiHidden/>
    <w:rPr>
      <w:rFonts w:ascii="Arial" w:hAnsi="Arial"/>
      <w:lang w:eastAsia="en-US"/>
    </w:rPr>
  </w:style>
  <w:style w:type="character" w:styleId="Endnotenzeichen">
    <w:name w:val="endnote reference"/>
    <w:basedOn w:val="Absatz-Standardschriftart"/>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qFormat/>
    <w:pPr>
      <w:keepNext/>
      <w:spacing w:before="120"/>
      <w:ind w:left="709" w:hanging="709"/>
    </w:pPr>
    <w:rPr>
      <w:b/>
    </w:rPr>
  </w:style>
  <w:style w:type="paragraph" w:styleId="Verzeichnis2">
    <w:name w:val="toc 2"/>
    <w:basedOn w:val="Standard"/>
    <w:next w:val="Standard"/>
    <w:autoRedefine/>
    <w:uiPriority w:val="39"/>
    <w:unhideWhenUsed/>
    <w:qFormat/>
    <w:pPr>
      <w:tabs>
        <w:tab w:val="right" w:leader="dot" w:pos="9061"/>
      </w:tabs>
      <w:ind w:left="709" w:hanging="709"/>
    </w:pPr>
  </w:style>
  <w:style w:type="paragraph" w:styleId="Verzeichnis3">
    <w:name w:val="toc 3"/>
    <w:basedOn w:val="Standard"/>
    <w:next w:val="Standard"/>
    <w:autoRedefine/>
    <w:uiPriority w:val="39"/>
    <w:unhideWhenUsed/>
    <w:qFormat/>
    <w:pPr>
      <w:ind w:left="992" w:hanging="992"/>
    </w:pPr>
  </w:style>
  <w:style w:type="character" w:customStyle="1" w:styleId="TitelZchn">
    <w:name w:val="Titel Zchn"/>
    <w:basedOn w:val="Absatz-Standardschriftart"/>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pPr>
      <w:keepNext/>
      <w:spacing w:after="60"/>
      <w:outlineLvl w:val="1"/>
    </w:pPr>
    <w:rPr>
      <w:rFonts w:eastAsia="Times New Roman" w:cs="Arial"/>
      <w:szCs w:val="24"/>
    </w:rPr>
  </w:style>
  <w:style w:type="character" w:customStyle="1" w:styleId="UntertitelZchn">
    <w:name w:val="Untertitel Zchn"/>
    <w:basedOn w:val="Absatz-Standardschriftart"/>
    <w:link w:val="Untertitel"/>
    <w:uiPriority w:val="5"/>
    <w:rPr>
      <w:rFonts w:ascii="Arial" w:eastAsia="Times New Roman" w:hAnsi="Arial" w:cs="Arial"/>
      <w:sz w:val="22"/>
      <w:szCs w:val="24"/>
      <w:lang w:eastAsia="en-US"/>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15"/>
      </w:numPr>
    </w:pPr>
  </w:style>
  <w:style w:type="numbering" w:styleId="1ai">
    <w:name w:val="Outline List 1"/>
    <w:basedOn w:val="KeineListe"/>
    <w:uiPriority w:val="99"/>
    <w:semiHidden/>
    <w:unhideWhenUsed/>
    <w:pPr>
      <w:numPr>
        <w:numId w:val="16"/>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basedOn w:val="Absatz-Standardschriftart"/>
    <w:link w:val="Gruformel"/>
    <w:uiPriority w:val="99"/>
    <w:semiHidden/>
    <w:rPr>
      <w:szCs w:val="22"/>
      <w:lang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qFormat/>
    <w:pPr>
      <w:ind w:left="567"/>
      <w:contextualSpacing/>
    </w:pPr>
  </w:style>
  <w:style w:type="paragraph" w:styleId="Listennummer">
    <w:name w:val="List Number"/>
    <w:basedOn w:val="Standard"/>
    <w:uiPriority w:val="99"/>
    <w:semiHidden/>
    <w:unhideWhenUsed/>
    <w:pPr>
      <w:numPr>
        <w:numId w:val="7"/>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6"/>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3"/>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4"/>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5"/>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ManagementSummary">
    <w:name w:val="Management Summary"/>
    <w:basedOn w:val="berschrift1"/>
    <w:next w:val="Standard"/>
    <w:pPr>
      <w:numPr>
        <w:numId w:val="0"/>
      </w:numPr>
      <w:outlineLvl w:val="9"/>
    </w:pPr>
    <w:rPr>
      <w:lang w:eastAsia="de-DE"/>
    </w:rPr>
  </w:style>
  <w:style w:type="paragraph" w:styleId="Abbildungsverzeichnis">
    <w:name w:val="table of figures"/>
    <w:basedOn w:val="Standard"/>
    <w:next w:val="Standard"/>
    <w:uiPriority w:val="99"/>
    <w:semiHidden/>
    <w:unhideWhenUsed/>
  </w:style>
  <w:style w:type="table" w:styleId="HelleSchattierung">
    <w:name w:val="Light Shading"/>
    <w:basedOn w:val="NormaleTabelle"/>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50eListenFormatvorlage">
    <w:name w:val="50: eListenFormatvorlage"/>
    <w:pPr>
      <w:numPr>
        <w:numId w:val="17"/>
      </w:numPr>
    </w:pPr>
  </w:style>
  <w:style w:type="paragraph" w:customStyle="1" w:styleId="01eStandardAbstandvor8pt">
    <w:name w:val="01: eStandard Abstand vor 8pt"/>
    <w:basedOn w:val="Standard"/>
    <w:link w:val="01eStandardAbstandvor8ptZchn"/>
    <w:pPr>
      <w:spacing w:before="160" w:line="320" w:lineRule="atLeast"/>
      <w:jc w:val="both"/>
    </w:pPr>
    <w:rPr>
      <w:rFonts w:eastAsia="Times New Roman" w:cs="Tahoma"/>
      <w:spacing w:val="4"/>
      <w:szCs w:val="16"/>
      <w:lang w:eastAsia="de-DE"/>
    </w:rPr>
  </w:style>
  <w:style w:type="character" w:customStyle="1" w:styleId="01eStandardAbstandvor8ptZchn">
    <w:name w:val="01: eStandard Abstand vor 8pt Zchn"/>
    <w:basedOn w:val="Absatz-Standardschriftart"/>
    <w:link w:val="01eStandardAbstandvor8pt"/>
    <w:rPr>
      <w:rFonts w:eastAsia="Times New Roman" w:cs="Tahoma"/>
      <w:spacing w:val="4"/>
      <w:szCs w:val="16"/>
      <w:lang w:eastAsia="de-DE"/>
    </w:rPr>
  </w:style>
  <w:style w:type="paragraph" w:styleId="Inhaltsverzeichnisberschrift">
    <w:name w:val="TOC Heading"/>
    <w:basedOn w:val="berschrift1"/>
    <w:next w:val="Standard"/>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szCs w:val="28"/>
      <w:lang w:eastAsia="de-CH"/>
    </w:rPr>
  </w:style>
  <w:style w:type="paragraph" w:customStyle="1" w:styleId="Default">
    <w:name w:val="Default"/>
    <w:pPr>
      <w:autoSpaceDE w:val="0"/>
      <w:autoSpaceDN w:val="0"/>
      <w:adjustRightInd w:val="0"/>
    </w:pPr>
    <w:rPr>
      <w:rFonts w:cs="Arial"/>
      <w:color w:val="000000"/>
      <w:sz w:val="24"/>
      <w:szCs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245530">
      <w:bodyDiv w:val="1"/>
      <w:marLeft w:val="0"/>
      <w:marRight w:val="0"/>
      <w:marTop w:val="0"/>
      <w:marBottom w:val="0"/>
      <w:divBdr>
        <w:top w:val="none" w:sz="0" w:space="0" w:color="auto"/>
        <w:left w:val="none" w:sz="0" w:space="0" w:color="auto"/>
        <w:bottom w:val="none" w:sz="0" w:space="0" w:color="auto"/>
        <w:right w:val="none" w:sz="0" w:space="0" w:color="auto"/>
      </w:divBdr>
    </w:div>
    <w:div w:id="1563173868">
      <w:bodyDiv w:val="1"/>
      <w:marLeft w:val="0"/>
      <w:marRight w:val="0"/>
      <w:marTop w:val="0"/>
      <w:marBottom w:val="0"/>
      <w:divBdr>
        <w:top w:val="none" w:sz="0" w:space="0" w:color="auto"/>
        <w:left w:val="none" w:sz="0" w:space="0" w:color="auto"/>
        <w:bottom w:val="none" w:sz="0" w:space="0" w:color="auto"/>
        <w:right w:val="none" w:sz="0" w:space="0" w:color="auto"/>
      </w:divBdr>
    </w:div>
    <w:div w:id="1676958839">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Leitvorlage Regelung anderer Qualifikationsverfahren (Validierung)-200f"/>
    <f:field ref="objsubject" par="" edit="true" text=""/>
    <f:field ref="objcreatedby" par="" text="Trachsel, Reto, SBFI "/>
    <f:field ref="objcreatedat" par="" text="15.03.2018 08:19:30"/>
    <f:field ref="objchangedby" par="" text="Trachsel, Reto, SBFI "/>
    <f:field ref="objmodifiedat" par="" text="15.03.2018 08:23:15"/>
    <f:field ref="doc_FSCFOLIO_1_1001_FieldDocumentNumber" par="" text=""/>
    <f:field ref="doc_FSCFOLIO_1_1001_FieldSubject" par="" edit="true" text=""/>
    <f:field ref="FSCFOLIO_1_1001_FieldCurrentUser" par="" text="SBFI  Reto Trachsel"/>
    <f:field ref="CCAPRECONFIG_15_1001_Objektname" par="" edit="true" text="Leitvorlage Regelung anderer Qualifikationsverfahren (Validierung)-200f"/>
    <f:field ref="CHPRECONFIG_1_1001_Objektname" par="" edit="true" text="Leitvorlage Regelung anderer Qualifikationsverfahren (Validierung)-200f"/>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6EAC581-15CC-4657-BC20-4CE1311D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1420</Words>
  <Characters>8953</Characters>
  <Application>Microsoft Office Word</Application>
  <DocSecurity>0</DocSecurity>
  <Lines>74</Lines>
  <Paragraphs>20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Reto Trachsel SBFI</cp:lastModifiedBy>
  <cp:revision>117</cp:revision>
  <cp:lastPrinted>2017-09-26T16:45:00Z</cp:lastPrinted>
  <dcterms:created xsi:type="dcterms:W3CDTF">2015-12-03T07:30:00Z</dcterms:created>
  <dcterms:modified xsi:type="dcterms:W3CDTF">2018-03-15T07:16:00Z</dcterms:modified>
  <cp:category/>
</cp:coreProperties>
</file>

<file path=docProps/custom.xml><?xml version="1.0" encoding="utf-8"?>
<Properties xmlns="http://schemas.openxmlformats.org/officeDocument/2006/custom-properties" xmlns:vt="http://schemas.openxmlformats.org/officeDocument/2006/docPropsVTypes">
  <property name="FSC#EVDCFG@15.1400:DocumentID" pid="2" fmtid="{D5CDD505-2E9C-101B-9397-08002B2CF9AE}">
    <vt:lpwstr/>
  </property>
  <property name="FSC#EVDCFG@15.1400:DossierBarCode" pid="3" fmtid="{D5CDD505-2E9C-101B-9397-08002B2CF9AE}">
    <vt:lpwstr/>
  </property>
  <property name="FSC#EVDCFG@15.1400:RespOrgHome2" pid="4" fmtid="{D5CDD505-2E9C-101B-9397-08002B2CF9AE}">
    <vt:lpwstr/>
  </property>
  <property name="FSC#EVDCFG@15.1400:RespOrgHome3" pid="5" fmtid="{D5CDD505-2E9C-101B-9397-08002B2CF9AE}">
    <vt:lpwstr/>
  </property>
  <property name="FSC#EVDCFG@15.1400:RespOrgHome4" pid="6" fmtid="{D5CDD505-2E9C-101B-9397-08002B2CF9AE}">
    <vt:lpwstr/>
  </property>
  <property name="FSC#EVDCFG@15.1400:RespOrgStreet2" pid="7" fmtid="{D5CDD505-2E9C-101B-9397-08002B2CF9AE}">
    <vt:lpwstr/>
  </property>
  <property name="FSC#EVDCFG@15.1400:RespOrgStreet3" pid="8" fmtid="{D5CDD505-2E9C-101B-9397-08002B2CF9AE}">
    <vt:lpwstr/>
  </property>
  <property name="FSC#EVDCFG@15.1400:RespOrgStreet4" pid="9" fmtid="{D5CDD505-2E9C-101B-9397-08002B2CF9AE}">
    <vt:lpwstr/>
  </property>
  <property name="FSC#EVDCFG@15.1400:ActualVersionNumber" pid="10" fmtid="{D5CDD505-2E9C-101B-9397-08002B2CF9AE}">
    <vt:lpwstr>1</vt:lpwstr>
  </property>
  <property name="FSC#EVDCFG@15.1400:ActualVersionCreatedAt" pid="11" fmtid="{D5CDD505-2E9C-101B-9397-08002B2CF9AE}">
    <vt:lpwstr>2018-03-15T08:19:30</vt:lpwstr>
  </property>
  <property name="FSC#EVDCFG@15.1400:ResponsibleBureau_DE" pid="12" fmtid="{D5CDD505-2E9C-101B-9397-08002B2CF9AE}">
    <vt:lpwstr>Staatssekretariat für Bildung, Forschung und Innovation SBFI</vt:lpwstr>
  </property>
  <property name="FSC#EVDCFG@15.1400:ResponsibleBureau_EN" pid="13" fmtid="{D5CDD505-2E9C-101B-9397-08002B2CF9AE}">
    <vt:lpwstr>State Secretariat for Education, Research and Innovation SERI</vt:lpwstr>
  </property>
  <property name="FSC#EVDCFG@15.1400:ResponsibleBureau_FR" pid="14" fmtid="{D5CDD505-2E9C-101B-9397-08002B2CF9AE}">
    <vt:lpwstr>Secrétariat d'Etat à la formation, à la recherche et à l'innovation SEFRI</vt:lpwstr>
  </property>
  <property name="FSC#EVDCFG@15.1400:ResponsibleBureau_IT" pid="15" fmtid="{D5CDD505-2E9C-101B-9397-08002B2CF9AE}">
    <vt:lpwstr>Segreteria di Stato per la formazione, la ricerca e l'innovazione SEFRI</vt:lpwstr>
  </property>
  <property name="FSC#COOSYSTEM@1.1:Container" pid="16" fmtid="{D5CDD505-2E9C-101B-9397-08002B2CF9AE}">
    <vt:lpwstr>COO.2101.108.3.624232</vt:lpwstr>
  </property>
  <property name="FSC#COOELAK@1.1001:Subject" pid="17" fmtid="{D5CDD505-2E9C-101B-9397-08002B2CF9AE}">
    <vt:lpwstr/>
  </property>
  <property name="FSC#COOELAK@1.1001:FileReference" pid="18" fmtid="{D5CDD505-2E9C-101B-9397-08002B2CF9AE}">
    <vt:lpwstr>302/2011/05240</vt:lpwstr>
  </property>
  <property name="FSC#COOELAK@1.1001:FileRefYear" pid="19" fmtid="{D5CDD505-2E9C-101B-9397-08002B2CF9AE}">
    <vt:lpwstr>2011</vt:lpwstr>
  </property>
  <property name="FSC#COOELAK@1.1001:FileRefOrdinal" pid="20" fmtid="{D5CDD505-2E9C-101B-9397-08002B2CF9AE}">
    <vt:lpwstr>5240</vt:lpwstr>
  </property>
  <property name="FSC#COOELAK@1.1001:FileRefOU" pid="21" fmtid="{D5CDD505-2E9C-101B-9397-08002B2CF9AE}">
    <vt:lpwstr>BGB / SBFI</vt:lpwstr>
  </property>
  <property name="FSC#COOELAK@1.1001:Organization" pid="22" fmtid="{D5CDD505-2E9C-101B-9397-08002B2CF9AE}">
    <vt:lpwstr/>
  </property>
  <property name="FSC#COOELAK@1.1001:Owner" pid="23" fmtid="{D5CDD505-2E9C-101B-9397-08002B2CF9AE}">
    <vt:lpwstr>Trachsel Reto, SBFI </vt:lpwstr>
  </property>
  <property name="FSC#COOELAK@1.1001:OwnerExtension" pid="24" fmtid="{D5CDD505-2E9C-101B-9397-08002B2CF9AE}">
    <vt:lpwstr>+41 58 464 64 07</vt:lpwstr>
  </property>
  <property name="FSC#COOELAK@1.1001:OwnerFaxExtension" pid="25" fmtid="{D5CDD505-2E9C-101B-9397-08002B2CF9AE}">
    <vt:lpwstr>+41 58 464 96 14</vt:lpwstr>
  </property>
  <property name="FSC#COOELAK@1.1001:DispatchedBy" pid="26" fmtid="{D5CDD505-2E9C-101B-9397-08002B2CF9AE}">
    <vt:lpwstr/>
  </property>
  <property name="FSC#COOELAK@1.1001:DispatchedAt" pid="27" fmtid="{D5CDD505-2E9C-101B-9397-08002B2CF9AE}">
    <vt:lpwstr/>
  </property>
  <property name="FSC#COOELAK@1.1001:ApprovedBy" pid="28" fmtid="{D5CDD505-2E9C-101B-9397-08002B2CF9AE}">
    <vt:lpwstr/>
  </property>
  <property name="FSC#COOELAK@1.1001:ApprovedAt" pid="29" fmtid="{D5CDD505-2E9C-101B-9397-08002B2CF9AE}">
    <vt:lpwstr/>
  </property>
  <property name="FSC#COOELAK@1.1001:Department" pid="30" fmtid="{D5CDD505-2E9C-101B-9397-08002B2CF9AE}">
    <vt:lpwstr>Berufliche Grundbildung (BGB / SBFI)</vt:lpwstr>
  </property>
  <property name="FSC#COOELAK@1.1001:CreatedAt" pid="31" fmtid="{D5CDD505-2E9C-101B-9397-08002B2CF9AE}">
    <vt:lpwstr>15.03.2018</vt:lpwstr>
  </property>
  <property name="FSC#COOELAK@1.1001:OU" pid="32" fmtid="{D5CDD505-2E9C-101B-9397-08002B2CF9AE}">
    <vt:lpwstr>Berufliche Grundbildung (BGB / SBFI)</vt:lpwstr>
  </property>
  <property name="FSC#COOELAK@1.1001:Priority" pid="33" fmtid="{D5CDD505-2E9C-101B-9397-08002B2CF9AE}">
    <vt:lpwstr> ()</vt:lpwstr>
  </property>
  <property name="FSC#COOELAK@1.1001:ObjBarCode" pid="34" fmtid="{D5CDD505-2E9C-101B-9397-08002B2CF9AE}">
    <vt:lpwstr>*COO.2101.108.3.624232*</vt:lpwstr>
  </property>
  <property name="FSC#COOELAK@1.1001:RefBarCode" pid="35" fmtid="{D5CDD505-2E9C-101B-9397-08002B2CF9AE}">
    <vt:lpwstr>*COO.2101.108.3.299154*</vt:lpwstr>
  </property>
  <property name="FSC#COOELAK@1.1001:FileRefBarCode" pid="36" fmtid="{D5CDD505-2E9C-101B-9397-08002B2CF9AE}">
    <vt:lpwstr>*302/2011/05240*</vt:lpwstr>
  </property>
  <property name="FSC#COOELAK@1.1001:ExternalRef" pid="37" fmtid="{D5CDD505-2E9C-101B-9397-08002B2CF9AE}">
    <vt:lpwstr/>
  </property>
  <property name="FSC#COOELAK@1.1001:IncomingNumber" pid="38" fmtid="{D5CDD505-2E9C-101B-9397-08002B2CF9AE}">
    <vt:lpwstr/>
  </property>
  <property name="FSC#COOELAK@1.1001:IncomingSubject" pid="39" fmtid="{D5CDD505-2E9C-101B-9397-08002B2CF9AE}">
    <vt:lpwstr/>
  </property>
  <property name="FSC#COOELAK@1.1001:ProcessResponsible" pid="40" fmtid="{D5CDD505-2E9C-101B-9397-08002B2CF9AE}">
    <vt:lpwstr/>
  </property>
  <property name="FSC#COOELAK@1.1001:ProcessResponsiblePhone" pid="41" fmtid="{D5CDD505-2E9C-101B-9397-08002B2CF9AE}">
    <vt:lpwstr/>
  </property>
  <property name="FSC#COOELAK@1.1001:ProcessResponsibleMail" pid="42" fmtid="{D5CDD505-2E9C-101B-9397-08002B2CF9AE}">
    <vt:lpwstr/>
  </property>
  <property name="FSC#COOELAK@1.1001:ProcessResponsibleFax" pid="43" fmtid="{D5CDD505-2E9C-101B-9397-08002B2CF9AE}">
    <vt:lpwstr/>
  </property>
  <property name="FSC#COOELAK@1.1001:ApproverFirstName" pid="44" fmtid="{D5CDD505-2E9C-101B-9397-08002B2CF9AE}">
    <vt:lpwstr/>
  </property>
  <property name="FSC#COOELAK@1.1001:ApproverSurName" pid="45" fmtid="{D5CDD505-2E9C-101B-9397-08002B2CF9AE}">
    <vt:lpwstr/>
  </property>
  <property name="FSC#COOELAK@1.1001:ApproverTitle" pid="46" fmtid="{D5CDD505-2E9C-101B-9397-08002B2CF9AE}">
    <vt:lpwstr/>
  </property>
  <property name="FSC#COOELAK@1.1001:ExternalDate" pid="47" fmtid="{D5CDD505-2E9C-101B-9397-08002B2CF9AE}">
    <vt:lpwstr/>
  </property>
  <property name="FSC#COOELAK@1.1001:SettlementApprovedAt" pid="48" fmtid="{D5CDD505-2E9C-101B-9397-08002B2CF9AE}">
    <vt:lpwstr/>
  </property>
  <property name="FSC#COOELAK@1.1001:BaseNumber" pid="49" fmtid="{D5CDD505-2E9C-101B-9397-08002B2CF9AE}">
    <vt:lpwstr>302</vt:lpwstr>
  </property>
  <property name="FSC#COOELAK@1.1001:CurrentUserRolePos" pid="50" fmtid="{D5CDD505-2E9C-101B-9397-08002B2CF9AE}">
    <vt:lpwstr>Sachbearbeiter/in</vt:lpwstr>
  </property>
  <property name="FSC#COOELAK@1.1001:CurrentUserEmail" pid="51" fmtid="{D5CDD505-2E9C-101B-9397-08002B2CF9AE}">
    <vt:lpwstr>reto.trachsel@sbfi.admin.ch</vt:lpwstr>
  </property>
  <property name="FSC#ELAKGOV@1.1001:PersonalSubjGender" pid="52" fmtid="{D5CDD505-2E9C-101B-9397-08002B2CF9AE}">
    <vt:lpwstr/>
  </property>
  <property name="FSC#ELAKGOV@1.1001:PersonalSubjFirstName" pid="53" fmtid="{D5CDD505-2E9C-101B-9397-08002B2CF9AE}">
    <vt:lpwstr/>
  </property>
  <property name="FSC#ELAKGOV@1.1001:PersonalSubjSurName" pid="54" fmtid="{D5CDD505-2E9C-101B-9397-08002B2CF9AE}">
    <vt:lpwstr/>
  </property>
  <property name="FSC#ELAKGOV@1.1001:PersonalSubjSalutation" pid="55" fmtid="{D5CDD505-2E9C-101B-9397-08002B2CF9AE}">
    <vt:lpwstr/>
  </property>
  <property name="FSC#ELAKGOV@1.1001:PersonalSubjAddress" pid="56" fmtid="{D5CDD505-2E9C-101B-9397-08002B2CF9AE}">
    <vt:lpwstr/>
  </property>
  <property name="FSC#EVDCFG@15.1400:PositionNumber" pid="57" fmtid="{D5CDD505-2E9C-101B-9397-08002B2CF9AE}">
    <vt:lpwstr>302</vt:lpwstr>
  </property>
  <property name="FSC#EVDCFG@15.1400:Dossierref" pid="58" fmtid="{D5CDD505-2E9C-101B-9397-08002B2CF9AE}">
    <vt:lpwstr>302/2011/05240</vt:lpwstr>
  </property>
  <property name="FSC#EVDCFG@15.1400:FileRespEmail" pid="59" fmtid="{D5CDD505-2E9C-101B-9397-08002B2CF9AE}">
    <vt:lpwstr>reto.trachsel@sbfi.admin.ch</vt:lpwstr>
  </property>
  <property name="FSC#EVDCFG@15.1400:FileRespFax" pid="60" fmtid="{D5CDD505-2E9C-101B-9397-08002B2CF9AE}">
    <vt:lpwstr>+41 58 464 96 14</vt:lpwstr>
  </property>
  <property name="FSC#EVDCFG@15.1400:FileRespHome" pid="61" fmtid="{D5CDD505-2E9C-101B-9397-08002B2CF9AE}">
    <vt:lpwstr>Bern</vt:lpwstr>
  </property>
  <property name="FSC#EVDCFG@15.1400:FileResponsible" pid="62" fmtid="{D5CDD505-2E9C-101B-9397-08002B2CF9AE}">
    <vt:lpwstr>Reto Trachsel</vt:lpwstr>
  </property>
  <property name="FSC#EVDCFG@15.1400:UserInCharge" pid="63" fmtid="{D5CDD505-2E9C-101B-9397-08002B2CF9AE}">
    <vt:lpwstr/>
  </property>
  <property name="FSC#EVDCFG@15.1400:FileRespOrg" pid="64" fmtid="{D5CDD505-2E9C-101B-9397-08002B2CF9AE}">
    <vt:lpwstr>Berufliche Grundbildung</vt:lpwstr>
  </property>
  <property name="FSC#EVDCFG@15.1400:FileRespOrgHome" pid="65" fmtid="{D5CDD505-2E9C-101B-9397-08002B2CF9AE}">
    <vt:lpwstr>Bern</vt:lpwstr>
  </property>
  <property name="FSC#EVDCFG@15.1400:FileRespOrgStreet" pid="66" fmtid="{D5CDD505-2E9C-101B-9397-08002B2CF9AE}">
    <vt:lpwstr>Effingerstrasse 27</vt:lpwstr>
  </property>
  <property name="FSC#EVDCFG@15.1400:FileRespOrgZipCode" pid="67" fmtid="{D5CDD505-2E9C-101B-9397-08002B2CF9AE}">
    <vt:lpwstr>3003</vt:lpwstr>
  </property>
  <property name="FSC#EVDCFG@15.1400:FileRespshortsign" pid="68" fmtid="{D5CDD505-2E9C-101B-9397-08002B2CF9AE}">
    <vt:lpwstr>trr</vt:lpwstr>
  </property>
  <property name="FSC#EVDCFG@15.1400:FileRespStreet" pid="69" fmtid="{D5CDD505-2E9C-101B-9397-08002B2CF9AE}">
    <vt:lpwstr>Einsteinstrasse 2</vt:lpwstr>
  </property>
  <property name="FSC#EVDCFG@15.1400:FileRespTel" pid="70" fmtid="{D5CDD505-2E9C-101B-9397-08002B2CF9AE}">
    <vt:lpwstr>+41 58 464 64 07</vt:lpwstr>
  </property>
  <property name="FSC#EVDCFG@15.1400:FileRespZipCode" pid="71" fmtid="{D5CDD505-2E9C-101B-9397-08002B2CF9AE}">
    <vt:lpwstr>3003</vt:lpwstr>
  </property>
  <property name="FSC#EVDCFG@15.1400:OutAttachElectr" pid="72" fmtid="{D5CDD505-2E9C-101B-9397-08002B2CF9AE}">
    <vt:lpwstr/>
  </property>
  <property name="FSC#EVDCFG@15.1400:OutAttachPhysic" pid="73" fmtid="{D5CDD505-2E9C-101B-9397-08002B2CF9AE}">
    <vt:lpwstr/>
  </property>
  <property name="FSC#EVDCFG@15.1400:SignAcceptedDraft1" pid="74" fmtid="{D5CDD505-2E9C-101B-9397-08002B2CF9AE}">
    <vt:lpwstr/>
  </property>
  <property name="FSC#EVDCFG@15.1400:SignAcceptedDraft1FR" pid="75" fmtid="{D5CDD505-2E9C-101B-9397-08002B2CF9AE}">
    <vt:lpwstr/>
  </property>
  <property name="FSC#EVDCFG@15.1400:SignAcceptedDraft2" pid="76" fmtid="{D5CDD505-2E9C-101B-9397-08002B2CF9AE}">
    <vt:lpwstr/>
  </property>
  <property name="FSC#EVDCFG@15.1400:SignAcceptedDraft2FR" pid="77" fmtid="{D5CDD505-2E9C-101B-9397-08002B2CF9AE}">
    <vt:lpwstr/>
  </property>
  <property name="FSC#EVDCFG@15.1400:SignApproved1" pid="78" fmtid="{D5CDD505-2E9C-101B-9397-08002B2CF9AE}">
    <vt:lpwstr/>
  </property>
  <property name="FSC#EVDCFG@15.1400:SignApproved1FR" pid="79" fmtid="{D5CDD505-2E9C-101B-9397-08002B2CF9AE}">
    <vt:lpwstr/>
  </property>
  <property name="FSC#EVDCFG@15.1400:SignApproved2" pid="80" fmtid="{D5CDD505-2E9C-101B-9397-08002B2CF9AE}">
    <vt:lpwstr/>
  </property>
  <property name="FSC#EVDCFG@15.1400:SignApproved2FR" pid="81" fmtid="{D5CDD505-2E9C-101B-9397-08002B2CF9AE}">
    <vt:lpwstr/>
  </property>
  <property name="FSC#EVDCFG@15.1400:SubDossierBarCode" pid="82" fmtid="{D5CDD505-2E9C-101B-9397-08002B2CF9AE}">
    <vt:lpwstr/>
  </property>
  <property name="FSC#EVDCFG@15.1400:Subject" pid="83" fmtid="{D5CDD505-2E9C-101B-9397-08002B2CF9AE}">
    <vt:lpwstr/>
  </property>
  <property name="FSC#EVDCFG@15.1400:Title" pid="84" fmtid="{D5CDD505-2E9C-101B-9397-08002B2CF9AE}">
    <vt:lpwstr>Leitvorlage Regelung anderer Qualifikationsverfahren (Validierung)-200f</vt:lpwstr>
  </property>
  <property name="FSC#EVDCFG@15.1400:UserFunction" pid="85" fmtid="{D5CDD505-2E9C-101B-9397-08002B2CF9AE}">
    <vt:lpwstr>Sachbearbeiter/in - BGB / SBFI</vt:lpwstr>
  </property>
  <property name="FSC#EVDCFG@15.1400:SalutationEnglish" pid="86" fmtid="{D5CDD505-2E9C-101B-9397-08002B2CF9AE}">
    <vt:lpwstr>Vocational Education and Training </vt:lpwstr>
  </property>
  <property name="FSC#EVDCFG@15.1400:SalutationFrench" pid="87" fmtid="{D5CDD505-2E9C-101B-9397-08002B2CF9AE}">
    <vt:lpwstr/>
  </property>
  <property name="FSC#EVDCFG@15.1400:SalutationGerman" pid="88" fmtid="{D5CDD505-2E9C-101B-9397-08002B2CF9AE}">
    <vt:lpwstr/>
  </property>
  <property name="FSC#EVDCFG@15.1400:SalutationItalian" pid="89" fmtid="{D5CDD505-2E9C-101B-9397-08002B2CF9AE}">
    <vt:lpwstr/>
  </property>
  <property name="FSC#EVDCFG@15.1400:SalutationEnglishUser" pid="90" fmtid="{D5CDD505-2E9C-101B-9397-08002B2CF9AE}">
    <vt:lpwstr/>
  </property>
  <property name="FSC#EVDCFG@15.1400:SalutationFrenchUser" pid="91" fmtid="{D5CDD505-2E9C-101B-9397-08002B2CF9AE}">
    <vt:lpwstr>Responsable de projet</vt:lpwstr>
  </property>
  <property name="FSC#EVDCFG@15.1400:SalutationGermanUser" pid="92" fmtid="{D5CDD505-2E9C-101B-9397-08002B2CF9AE}">
    <vt:lpwstr>Projektverantwortlicher</vt:lpwstr>
  </property>
  <property name="FSC#EVDCFG@15.1400:SalutationItalianUser" pid="93" fmtid="{D5CDD505-2E9C-101B-9397-08002B2CF9AE}">
    <vt:lpwstr>Responsabile di progetto</vt:lpwstr>
  </property>
  <property name="FSC#EVDCFG@15.1400:FileRespOrgShortname" pid="94" fmtid="{D5CDD505-2E9C-101B-9397-08002B2CF9AE}">
    <vt:lpwstr>BGB / SBFI</vt:lpwstr>
  </property>
  <property name="CDB@BUND:Classification" pid="95" fmtid="{D5CDD505-2E9C-101B-9397-08002B2CF9AE}">
    <vt:lpwstr/>
  </property>
  <property name="FSC#EVDCFG@15.1400:UserInChargeUserTitle" pid="96" fmtid="{D5CDD505-2E9C-101B-9397-08002B2CF9AE}">
    <vt:lpwstr/>
  </property>
  <property name="FSC#EVDCFG@15.1400:UserInChargeUserName" pid="97" fmtid="{D5CDD505-2E9C-101B-9397-08002B2CF9AE}">
    <vt:lpwstr>Trachsel</vt:lpwstr>
  </property>
  <property name="FSC#EVDCFG@15.1400:UserInChargeUserFirstname" pid="98" fmtid="{D5CDD505-2E9C-101B-9397-08002B2CF9AE}">
    <vt:lpwstr/>
  </property>
  <property name="FSC#EVDCFG@15.1400:UserInChargeUserEnvSalutationDE" pid="99" fmtid="{D5CDD505-2E9C-101B-9397-08002B2CF9AE}">
    <vt:lpwstr>Projektverantwortlicher_x000d__x000a_Responsable de projet_x000d__x000a_Responsabile di progetto</vt:lpwstr>
  </property>
  <property name="FSC#EVDCFG@15.1400:UserInChargeUserEnvSalutationEN" pid="100" fmtid="{D5CDD505-2E9C-101B-9397-08002B2CF9AE}">
    <vt:lpwstr/>
  </property>
  <property name="FSC#EVDCFG@15.1400:UserInChargeUserEnvSalutationFR" pid="101" fmtid="{D5CDD505-2E9C-101B-9397-08002B2CF9AE}">
    <vt:lpwstr/>
  </property>
  <property name="FSC#EVDCFG@15.1400:UserInChargeUserEnvSalutationIT" pid="102" fmtid="{D5CDD505-2E9C-101B-9397-08002B2CF9AE}">
    <vt:lpwstr/>
  </property>
  <property name="FSC#EVDCFG@15.1400:FilerespUserPersonTitle" pid="103" fmtid="{D5CDD505-2E9C-101B-9397-08002B2CF9AE}">
    <vt:lpwstr>SBFI </vt:lpwstr>
  </property>
  <property name="FSC#EVDCFG@15.1400:Address" pid="104" fmtid="{D5CDD505-2E9C-101B-9397-08002B2CF9AE}">
    <vt:lpwstr/>
  </property>
  <property name="CDB@BUND:ResponsibleUCaseBureauShort" pid="105" fmtid="{D5CDD505-2E9C-101B-9397-08002B2CF9AE}">
    <vt:lpwstr>SBFI</vt:lpwstr>
  </property>
  <property name="CDB@BUND:ResponsibleLCaseBureauShort" pid="106" fmtid="{D5CDD505-2E9C-101B-9397-08002B2CF9AE}">
    <vt:lpwstr>sbfi</vt:lpwstr>
  </property>
  <property name="FSC#EVDCFG@15.1400:ResponsibleEditorFirstname" pid="107" fmtid="{D5CDD505-2E9C-101B-9397-08002B2CF9AE}">
    <vt:lpwstr>Reto</vt:lpwstr>
  </property>
  <property name="FSC#EVDCFG@15.1400:ResponsibleEditorSurname" pid="108" fmtid="{D5CDD505-2E9C-101B-9397-08002B2CF9AE}">
    <vt:lpwstr>Trachsel</vt:lpwstr>
  </property>
  <property name="FSC#EVDCFG@15.1400:GroupTitle" pid="109" fmtid="{D5CDD505-2E9C-101B-9397-08002B2CF9AE}">
    <vt:lpwstr>Berufliche Grundbildung</vt:lpwstr>
  </property>
  <property name="FSC#ATSTATECFG@1.1001:Office" pid="110" fmtid="{D5CDD505-2E9C-101B-9397-08002B2CF9AE}">
    <vt:lpwstr/>
  </property>
  <property name="FSC#ATSTATECFG@1.1001:Agent" pid="111" fmtid="{D5CDD505-2E9C-101B-9397-08002B2CF9AE}">
    <vt:lpwstr>SBFI  Reto Trachsel</vt:lpwstr>
  </property>
  <property name="FSC#ATSTATECFG@1.1001:AgentPhone" pid="112" fmtid="{D5CDD505-2E9C-101B-9397-08002B2CF9AE}">
    <vt:lpwstr>+41 58 464 64 07</vt:lpwstr>
  </property>
  <property name="FSC#ATSTATECFG@1.1001:DepartmentFax" pid="113" fmtid="{D5CDD505-2E9C-101B-9397-08002B2CF9AE}">
    <vt:lpwstr>+41 31 324 96 15</vt:lpwstr>
  </property>
  <property name="FSC#ATSTATECFG@1.1001:DepartmentEmail" pid="114" fmtid="{D5CDD505-2E9C-101B-9397-08002B2CF9AE}">
    <vt:lpwstr>info@bbt.admin.ch</vt:lpwstr>
  </property>
  <property name="FSC#ATSTATECFG@1.1001:SubfileDate" pid="115" fmtid="{D5CDD505-2E9C-101B-9397-08002B2CF9AE}">
    <vt:lpwstr/>
  </property>
  <property name="FSC#ATSTATECFG@1.1001:SubfileSubject" pid="116" fmtid="{D5CDD505-2E9C-101B-9397-08002B2CF9AE}">
    <vt:lpwstr/>
  </property>
  <property name="FSC#ATSTATECFG@1.1001:DepartmentZipCode" pid="117" fmtid="{D5CDD505-2E9C-101B-9397-08002B2CF9AE}">
    <vt:lpwstr>3003</vt:lpwstr>
  </property>
  <property name="FSC#ATSTATECFG@1.1001:DepartmentCountry" pid="118" fmtid="{D5CDD505-2E9C-101B-9397-08002B2CF9AE}">
    <vt:lpwstr/>
  </property>
  <property name="FSC#ATSTATECFG@1.1001:DepartmentCity" pid="119" fmtid="{D5CDD505-2E9C-101B-9397-08002B2CF9AE}">
    <vt:lpwstr>Bern</vt:lpwstr>
  </property>
  <property name="FSC#ATSTATECFG@1.1001:DepartmentStreet" pid="120" fmtid="{D5CDD505-2E9C-101B-9397-08002B2CF9AE}">
    <vt:lpwstr>Effingerstrasse 27</vt:lpwstr>
  </property>
  <property name="FSC#ATSTATECFG@1.1001:DepartmentDVR" pid="121" fmtid="{D5CDD505-2E9C-101B-9397-08002B2CF9AE}">
    <vt:lpwstr/>
  </property>
  <property name="FSC#ATSTATECFG@1.1001:DepartmentUID" pid="122" fmtid="{D5CDD505-2E9C-101B-9397-08002B2CF9AE}">
    <vt:lpwstr/>
  </property>
  <property name="FSC#ATSTATECFG@1.1001:SubfileReference" pid="123" fmtid="{D5CDD505-2E9C-101B-9397-08002B2CF9AE}">
    <vt:lpwstr>2011/004284/00009</vt:lpwstr>
  </property>
  <property name="FSC#ATSTATECFG@1.1001:Clause" pid="124" fmtid="{D5CDD505-2E9C-101B-9397-08002B2CF9AE}">
    <vt:lpwstr/>
  </property>
  <property name="FSC#ATSTATECFG@1.1001:ApprovedSignature" pid="125" fmtid="{D5CDD505-2E9C-101B-9397-08002B2CF9AE}">
    <vt:lpwstr/>
  </property>
  <property name="FSC#ATSTATECFG@1.1001:BankAccount" pid="126" fmtid="{D5CDD505-2E9C-101B-9397-08002B2CF9AE}">
    <vt:lpwstr/>
  </property>
  <property name="FSC#ATSTATECFG@1.1001:BankAccountOwner" pid="127" fmtid="{D5CDD505-2E9C-101B-9397-08002B2CF9AE}">
    <vt:lpwstr/>
  </property>
  <property name="FSC#ATSTATECFG@1.1001:BankInstitute" pid="128" fmtid="{D5CDD505-2E9C-101B-9397-08002B2CF9AE}">
    <vt:lpwstr/>
  </property>
  <property name="FSC#ATSTATECFG@1.1001:BankAccountID" pid="129" fmtid="{D5CDD505-2E9C-101B-9397-08002B2CF9AE}">
    <vt:lpwstr/>
  </property>
  <property name="FSC#ATSTATECFG@1.1001:BankAccountIBAN" pid="130" fmtid="{D5CDD505-2E9C-101B-9397-08002B2CF9AE}">
    <vt:lpwstr/>
  </property>
  <property name="FSC#ATSTATECFG@1.1001:BankAccountBIC" pid="131" fmtid="{D5CDD505-2E9C-101B-9397-08002B2CF9AE}">
    <vt:lpwstr/>
  </property>
  <property name="FSC#ATSTATECFG@1.1001:BankName" pid="132" fmtid="{D5CDD505-2E9C-101B-9397-08002B2CF9AE}">
    <vt:lpwstr/>
  </property>
  <property name="FSC#CCAPRECONFIG@15.1001:AddrAnrede" pid="133" fmtid="{D5CDD505-2E9C-101B-9397-08002B2CF9AE}">
    <vt:lpwstr/>
  </property>
  <property name="FSC#CCAPRECONFIG@15.1001:AddrTitel" pid="134" fmtid="{D5CDD505-2E9C-101B-9397-08002B2CF9AE}">
    <vt:lpwstr/>
  </property>
  <property name="FSC#CCAPRECONFIG@15.1001:AddrNachgestellter_Titel" pid="135" fmtid="{D5CDD505-2E9C-101B-9397-08002B2CF9AE}">
    <vt:lpwstr/>
  </property>
  <property name="FSC#CCAPRECONFIG@15.1001:AddrVorname" pid="136" fmtid="{D5CDD505-2E9C-101B-9397-08002B2CF9AE}">
    <vt:lpwstr/>
  </property>
  <property name="FSC#CCAPRECONFIG@15.1001:AddrNachname" pid="137" fmtid="{D5CDD505-2E9C-101B-9397-08002B2CF9AE}">
    <vt:lpwstr/>
  </property>
  <property name="FSC#CCAPRECONFIG@15.1001:AddrzH" pid="138" fmtid="{D5CDD505-2E9C-101B-9397-08002B2CF9AE}">
    <vt:lpwstr/>
  </property>
  <property name="FSC#CCAPRECONFIG@15.1001:AddrGeschlecht" pid="139" fmtid="{D5CDD505-2E9C-101B-9397-08002B2CF9AE}">
    <vt:lpwstr/>
  </property>
  <property name="FSC#CCAPRECONFIG@15.1001:AddrStrasse" pid="140" fmtid="{D5CDD505-2E9C-101B-9397-08002B2CF9AE}">
    <vt:lpwstr/>
  </property>
  <property name="FSC#CCAPRECONFIG@15.1001:AddrHausnummer" pid="141" fmtid="{D5CDD505-2E9C-101B-9397-08002B2CF9AE}">
    <vt:lpwstr/>
  </property>
  <property name="FSC#CCAPRECONFIG@15.1001:AddrStiege" pid="142" fmtid="{D5CDD505-2E9C-101B-9397-08002B2CF9AE}">
    <vt:lpwstr/>
  </property>
  <property name="FSC#CCAPRECONFIG@15.1001:AddrTuer" pid="143" fmtid="{D5CDD505-2E9C-101B-9397-08002B2CF9AE}">
    <vt:lpwstr/>
  </property>
  <property name="FSC#CCAPRECONFIG@15.1001:AddrPostfach" pid="144" fmtid="{D5CDD505-2E9C-101B-9397-08002B2CF9AE}">
    <vt:lpwstr/>
  </property>
  <property name="FSC#CCAPRECONFIG@15.1001:AddrPostleitzahl" pid="145" fmtid="{D5CDD505-2E9C-101B-9397-08002B2CF9AE}">
    <vt:lpwstr/>
  </property>
  <property name="FSC#CCAPRECONFIG@15.1001:AddrOrt" pid="146" fmtid="{D5CDD505-2E9C-101B-9397-08002B2CF9AE}">
    <vt:lpwstr/>
  </property>
  <property name="FSC#CCAPRECONFIG@15.1001:AddrLand" pid="147" fmtid="{D5CDD505-2E9C-101B-9397-08002B2CF9AE}">
    <vt:lpwstr/>
  </property>
  <property name="FSC#CCAPRECONFIG@15.1001:AddrEmail" pid="148" fmtid="{D5CDD505-2E9C-101B-9397-08002B2CF9AE}">
    <vt:lpwstr/>
  </property>
  <property name="FSC#CCAPRECONFIG@15.1001:AddrAdresse" pid="149" fmtid="{D5CDD505-2E9C-101B-9397-08002B2CF9AE}">
    <vt:lpwstr/>
  </property>
  <property name="FSC#CCAPRECONFIG@15.1001:AddrFax" pid="150" fmtid="{D5CDD505-2E9C-101B-9397-08002B2CF9AE}">
    <vt:lpwstr/>
  </property>
  <property name="FSC#CCAPRECONFIG@15.1001:AddrOrganisationsname" pid="151" fmtid="{D5CDD505-2E9C-101B-9397-08002B2CF9AE}">
    <vt:lpwstr/>
  </property>
  <property name="FSC#CCAPRECONFIG@15.1001:AddrOrganisationskurzname" pid="152" fmtid="{D5CDD505-2E9C-101B-9397-08002B2CF9AE}">
    <vt:lpwstr/>
  </property>
  <property name="FSC#CCAPRECONFIG@15.1001:AddrAbschriftsbemerkung" pid="153" fmtid="{D5CDD505-2E9C-101B-9397-08002B2CF9AE}">
    <vt:lpwstr/>
  </property>
  <property name="FSC#CCAPRECONFIG@15.1001:AddrName_Zeile_2" pid="154" fmtid="{D5CDD505-2E9C-101B-9397-08002B2CF9AE}">
    <vt:lpwstr/>
  </property>
  <property name="FSC#CCAPRECONFIG@15.1001:AddrName_Zeile_3" pid="155" fmtid="{D5CDD505-2E9C-101B-9397-08002B2CF9AE}">
    <vt:lpwstr/>
  </property>
  <property name="FSC#CCAPRECONFIG@15.1001:AddrPostalischeAdresse" pid="156" fmtid="{D5CDD505-2E9C-101B-9397-08002B2CF9AE}">
    <vt:lpwstr/>
  </property>
  <property name="FSC#FSCFOLIO@1.1001:docpropproject" pid="157" fmtid="{D5CDD505-2E9C-101B-9397-08002B2CF9AE}">
    <vt:lpwstr/>
  </property>
</Properties>
</file>