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A5840" w14:textId="77777777" w:rsidR="00603D8B" w:rsidRDefault="00603D8B" w:rsidP="00603D8B">
      <w:pPr>
        <w:framePr w:w="6827" w:h="1797" w:hRule="exact" w:hSpace="181" w:wrap="notBeside" w:vAnchor="page" w:hAnchor="page" w:x="1702" w:y="2836" w:anchorLock="1"/>
        <w:rPr>
          <w:rFonts w:cs="Arial"/>
          <w:szCs w:val="22"/>
        </w:rPr>
      </w:pPr>
      <w:bookmarkStart w:id="0" w:name="_GoBack"/>
      <w:bookmarkEnd w:id="0"/>
      <w:r>
        <w:rPr>
          <w:rFonts w:cs="Arial"/>
          <w:szCs w:val="22"/>
        </w:rPr>
        <w:t xml:space="preserve">Eidg. Departement für Wirtschaft, </w:t>
      </w:r>
    </w:p>
    <w:p w14:paraId="4318954C" w14:textId="77777777" w:rsidR="002C79B6" w:rsidRPr="00023B5F" w:rsidRDefault="00603D8B" w:rsidP="00603D8B">
      <w:pPr>
        <w:framePr w:w="6827" w:h="1797" w:hRule="exact" w:hSpace="181" w:wrap="notBeside" w:vAnchor="page" w:hAnchor="page" w:x="1702" w:y="2836" w:anchorLock="1"/>
        <w:rPr>
          <w:szCs w:val="22"/>
        </w:rPr>
      </w:pPr>
      <w:r>
        <w:rPr>
          <w:rFonts w:cs="Arial"/>
          <w:szCs w:val="22"/>
        </w:rPr>
        <w:t>Bildung und Forschung WBF</w:t>
      </w:r>
    </w:p>
    <w:p w14:paraId="21245CCD" w14:textId="77777777" w:rsidR="004A75B7" w:rsidRPr="00023B5F" w:rsidRDefault="004A75B7" w:rsidP="004A75B7">
      <w:pPr>
        <w:framePr w:w="6827" w:h="1797" w:hRule="exact" w:hSpace="181" w:wrap="notBeside" w:vAnchor="page" w:hAnchor="page" w:x="1702" w:y="2836" w:anchorLock="1"/>
        <w:rPr>
          <w:szCs w:val="22"/>
        </w:rPr>
      </w:pPr>
    </w:p>
    <w:p w14:paraId="0B08F64C" w14:textId="77777777" w:rsidR="004A75B7" w:rsidRPr="00023B5F" w:rsidRDefault="004A75B7" w:rsidP="004A75B7">
      <w:pPr>
        <w:framePr w:w="6827" w:h="1797" w:hRule="exact" w:hSpace="181" w:wrap="notBeside" w:vAnchor="page" w:hAnchor="page" w:x="1702" w:y="2836" w:anchorLock="1"/>
        <w:rPr>
          <w:szCs w:val="22"/>
        </w:rPr>
      </w:pPr>
    </w:p>
    <w:p w14:paraId="71DD8292" w14:textId="21B625BA" w:rsidR="00B403E6" w:rsidRPr="007F06A4" w:rsidRDefault="009B30F4" w:rsidP="00B403E6">
      <w:pPr>
        <w:framePr w:w="6827" w:h="1797" w:hRule="exact" w:hSpace="181" w:wrap="notBeside" w:vAnchor="page" w:hAnchor="page" w:x="1702" w:y="2836" w:anchorLock="1"/>
        <w:rPr>
          <w:szCs w:val="22"/>
        </w:rPr>
      </w:pPr>
      <w:r w:rsidRPr="007F06A4">
        <w:rPr>
          <w:szCs w:val="22"/>
        </w:rPr>
        <w:t>E-Mail an:</w:t>
      </w:r>
      <w:r w:rsidR="00603D8B" w:rsidRPr="007F06A4">
        <w:rPr>
          <w:szCs w:val="22"/>
        </w:rPr>
        <w:t xml:space="preserve"> </w:t>
      </w:r>
      <w:r w:rsidR="007F06A4" w:rsidRPr="007F06A4">
        <w:rPr>
          <w:rFonts w:eastAsia="Calibri" w:cs="Arial"/>
          <w:szCs w:val="22"/>
          <w:lang w:eastAsia="en-US"/>
        </w:rPr>
        <w:t>christina.baumann@sbfi.admin.ch</w:t>
      </w:r>
    </w:p>
    <w:p w14:paraId="59E70762" w14:textId="02CADAB2" w:rsidR="00B403E6" w:rsidRPr="00023B5F" w:rsidRDefault="00B403E6" w:rsidP="00B403E6">
      <w:pPr>
        <w:framePr w:w="8539" w:h="284" w:hRule="exact" w:hSpace="181" w:wrap="notBeside" w:vAnchor="page" w:hAnchor="page" w:x="1702" w:y="5217" w:anchorLock="1"/>
        <w:jc w:val="both"/>
        <w:rPr>
          <w:szCs w:val="22"/>
        </w:rPr>
      </w:pPr>
      <w:r w:rsidRPr="00B2762A">
        <w:fldChar w:fldCharType="begin"/>
      </w:r>
      <w:r w:rsidRPr="00023B5F">
        <w:instrText xml:space="preserve"> MACROBUTTON  KeinMakro Bern</w:instrText>
      </w:r>
      <w:r w:rsidRPr="00B2762A">
        <w:fldChar w:fldCharType="end"/>
      </w:r>
      <w:r w:rsidRPr="00023B5F">
        <w:t xml:space="preserve">, </w:t>
      </w:r>
      <w:r w:rsidRPr="00B2762A">
        <w:fldChar w:fldCharType="begin"/>
      </w:r>
      <w:r w:rsidRPr="00B2762A">
        <w:instrText xml:space="preserve"> CREATEDATE  \@ "d. MMMM yyyy"  \* MERGEFORMAT </w:instrText>
      </w:r>
      <w:r w:rsidRPr="00B2762A">
        <w:fldChar w:fldCharType="separate"/>
      </w:r>
      <w:r w:rsidR="00202C8C" w:rsidRPr="00202C8C">
        <w:rPr>
          <w:noProof/>
        </w:rPr>
        <w:t>14</w:t>
      </w:r>
      <w:r w:rsidR="006B4444" w:rsidRPr="00202C8C">
        <w:rPr>
          <w:noProof/>
        </w:rPr>
        <w:t xml:space="preserve">. </w:t>
      </w:r>
      <w:r w:rsidR="00202C8C" w:rsidRPr="00202C8C">
        <w:rPr>
          <w:noProof/>
        </w:rPr>
        <w:t>März</w:t>
      </w:r>
      <w:r>
        <w:rPr>
          <w:noProof/>
        </w:rPr>
        <w:t xml:space="preserve"> 2</w:t>
      </w:r>
      <w:r w:rsidR="00460952">
        <w:rPr>
          <w:noProof/>
        </w:rPr>
        <w:t>019</w:t>
      </w:r>
      <w:r w:rsidRPr="00B2762A">
        <w:fldChar w:fldCharType="end"/>
      </w:r>
      <w:r w:rsidRPr="00023B5F">
        <w:t xml:space="preserve">  -  </w:t>
      </w:r>
      <w:r w:rsidR="00B025C7" w:rsidRPr="00023B5F">
        <w:t>MSH</w:t>
      </w:r>
    </w:p>
    <w:p w14:paraId="0F132D9F" w14:textId="77777777" w:rsidR="00B403E6" w:rsidRPr="00023B5F" w:rsidRDefault="00B403E6" w:rsidP="00B403E6">
      <w:pPr>
        <w:framePr w:w="8539" w:h="284" w:hRule="exact" w:hSpace="181" w:wrap="notBeside" w:vAnchor="page" w:hAnchor="page" w:x="1702" w:y="5217" w:anchorLock="1"/>
        <w:rPr>
          <w:szCs w:val="22"/>
        </w:rPr>
      </w:pPr>
    </w:p>
    <w:p w14:paraId="6DC9D944" w14:textId="77777777" w:rsidR="00B403E6" w:rsidRPr="00023B5F" w:rsidRDefault="00B403E6" w:rsidP="00B403E6">
      <w:pPr>
        <w:framePr w:w="8539" w:h="284" w:hRule="exact" w:hSpace="181" w:wrap="notBeside" w:vAnchor="page" w:hAnchor="page" w:x="1702" w:y="5217" w:anchorLock="1"/>
        <w:rPr>
          <w:szCs w:val="22"/>
        </w:rPr>
      </w:pPr>
    </w:p>
    <w:p w14:paraId="73A101DB" w14:textId="77777777" w:rsidR="00B403E6" w:rsidRPr="00023B5F" w:rsidRDefault="00B403E6" w:rsidP="00B403E6">
      <w:pPr>
        <w:framePr w:w="8539" w:h="284" w:hRule="exact" w:hSpace="181" w:wrap="notBeside" w:vAnchor="page" w:hAnchor="page" w:x="1702" w:y="5217" w:anchorLock="1"/>
        <w:rPr>
          <w:szCs w:val="22"/>
        </w:rPr>
      </w:pPr>
    </w:p>
    <w:p w14:paraId="02D12E04" w14:textId="77777777" w:rsidR="00B403E6" w:rsidRPr="00023B5F" w:rsidRDefault="00B403E6" w:rsidP="00B403E6">
      <w:pPr>
        <w:framePr w:w="8539" w:h="284" w:hRule="exact" w:hSpace="181" w:wrap="notBeside" w:vAnchor="page" w:hAnchor="page" w:x="1702" w:y="5217" w:anchorLock="1"/>
        <w:rPr>
          <w:szCs w:val="22"/>
        </w:rPr>
      </w:pPr>
    </w:p>
    <w:p w14:paraId="2DDF01E2" w14:textId="77777777" w:rsidR="00B403E6" w:rsidRPr="00023B5F" w:rsidRDefault="00B403E6" w:rsidP="00B403E6">
      <w:pPr>
        <w:framePr w:w="8539" w:h="284" w:hRule="exact" w:hSpace="181" w:wrap="notBeside" w:vAnchor="page" w:hAnchor="page" w:x="1702" w:y="5217" w:anchorLock="1"/>
        <w:rPr>
          <w:szCs w:val="22"/>
        </w:rPr>
      </w:pPr>
    </w:p>
    <w:p w14:paraId="5F57F7F2" w14:textId="77777777" w:rsidR="00B403E6" w:rsidRPr="00023B5F" w:rsidRDefault="00B403E6" w:rsidP="00B403E6"/>
    <w:p w14:paraId="4CCFDC46" w14:textId="77777777" w:rsidR="00B403E6" w:rsidRPr="00023B5F" w:rsidRDefault="00B403E6" w:rsidP="00B403E6"/>
    <w:p w14:paraId="5D424FB5" w14:textId="241DBA27" w:rsidR="00F56A6F" w:rsidRDefault="00F56A6F" w:rsidP="00393E25"/>
    <w:p w14:paraId="237B2D02" w14:textId="77777777" w:rsidR="00202C8C" w:rsidRPr="00023B5F" w:rsidRDefault="00202C8C" w:rsidP="00393E25"/>
    <w:p w14:paraId="22AB63BB" w14:textId="77777777" w:rsidR="00202C8C" w:rsidRDefault="00202C8C" w:rsidP="00393E25"/>
    <w:p w14:paraId="4886C7CA" w14:textId="77777777" w:rsidR="00202C8C" w:rsidRPr="00023B5F" w:rsidRDefault="00202C8C" w:rsidP="00393E25"/>
    <w:p w14:paraId="05A8F8E7" w14:textId="77777777" w:rsidR="00393E25" w:rsidRPr="00023B5F" w:rsidRDefault="00393E25" w:rsidP="00393E25"/>
    <w:p w14:paraId="3E61759C" w14:textId="77777777" w:rsidR="00A83DA8" w:rsidRPr="00023B5F" w:rsidRDefault="00A83DA8" w:rsidP="00393E25"/>
    <w:p w14:paraId="5C41439F" w14:textId="4A5CC794" w:rsidR="00651444" w:rsidRPr="00F00B82" w:rsidRDefault="00460952" w:rsidP="00460952">
      <w:pPr>
        <w:autoSpaceDE w:val="0"/>
        <w:autoSpaceDN w:val="0"/>
        <w:adjustRightInd w:val="0"/>
        <w:rPr>
          <w:rFonts w:cs="Arial"/>
          <w:b/>
          <w:szCs w:val="22"/>
        </w:rPr>
      </w:pPr>
      <w:r w:rsidRPr="00F00B82">
        <w:rPr>
          <w:rFonts w:eastAsia="Calibri" w:cs="Arial"/>
          <w:b/>
          <w:bCs/>
          <w:color w:val="2F2E2D"/>
          <w:szCs w:val="22"/>
          <w:lang w:eastAsia="en-US"/>
        </w:rPr>
        <w:t>Entwurf zum Bundesgesetz über die Eidgenössische Hochschule für Berufsbildung (EHB-Gesetz)</w:t>
      </w:r>
    </w:p>
    <w:p w14:paraId="4ECC1E4D" w14:textId="77777777" w:rsidR="004A75B7" w:rsidRPr="002D6C96" w:rsidRDefault="004A75B7" w:rsidP="00393E25">
      <w:pPr>
        <w:rPr>
          <w:b/>
          <w:szCs w:val="22"/>
        </w:rPr>
      </w:pPr>
    </w:p>
    <w:p w14:paraId="07B34D43" w14:textId="77777777" w:rsidR="00393E25" w:rsidRDefault="00C452EB" w:rsidP="00023B5F">
      <w:pPr>
        <w:spacing w:line="360" w:lineRule="auto"/>
        <w:jc w:val="both"/>
        <w:rPr>
          <w:szCs w:val="22"/>
        </w:rPr>
      </w:pPr>
      <w:r w:rsidRPr="00E1610B">
        <w:rPr>
          <w:szCs w:val="22"/>
        </w:rPr>
        <w:t>Sehr geehrte</w:t>
      </w:r>
      <w:r w:rsidR="00B23D38" w:rsidRPr="00E1610B">
        <w:rPr>
          <w:szCs w:val="22"/>
        </w:rPr>
        <w:t>r</w:t>
      </w:r>
      <w:r w:rsidR="00023B5F" w:rsidRPr="00E1610B">
        <w:rPr>
          <w:szCs w:val="22"/>
        </w:rPr>
        <w:t xml:space="preserve"> </w:t>
      </w:r>
      <w:r w:rsidR="00B23D38" w:rsidRPr="00E1610B">
        <w:rPr>
          <w:szCs w:val="22"/>
        </w:rPr>
        <w:t xml:space="preserve">Herr </w:t>
      </w:r>
      <w:r w:rsidR="0055703D">
        <w:rPr>
          <w:szCs w:val="22"/>
        </w:rPr>
        <w:t>Bundesrat</w:t>
      </w:r>
    </w:p>
    <w:p w14:paraId="04A7BC4A" w14:textId="77777777" w:rsidR="001B22A5" w:rsidRPr="00E1610B" w:rsidRDefault="001B22A5" w:rsidP="00023B5F">
      <w:pPr>
        <w:spacing w:line="360" w:lineRule="auto"/>
        <w:jc w:val="both"/>
        <w:rPr>
          <w:szCs w:val="22"/>
        </w:rPr>
      </w:pPr>
      <w:r>
        <w:rPr>
          <w:szCs w:val="22"/>
        </w:rPr>
        <w:t>Sehr geehrte Damen und Herren</w:t>
      </w:r>
    </w:p>
    <w:p w14:paraId="31EF1828" w14:textId="77777777" w:rsidR="00D06932" w:rsidRDefault="00D06932" w:rsidP="00564094">
      <w:pPr>
        <w:jc w:val="both"/>
        <w:rPr>
          <w:szCs w:val="22"/>
        </w:rPr>
      </w:pPr>
    </w:p>
    <w:p w14:paraId="3C7E95FE" w14:textId="24062C8F" w:rsidR="00E45C81" w:rsidRDefault="00023B5F" w:rsidP="00F82AA0">
      <w:pPr>
        <w:autoSpaceDE w:val="0"/>
        <w:autoSpaceDN w:val="0"/>
        <w:adjustRightInd w:val="0"/>
      </w:pPr>
      <w:r w:rsidRPr="00F00B82">
        <w:rPr>
          <w:szCs w:val="22"/>
        </w:rPr>
        <w:t>Wir</w:t>
      </w:r>
      <w:r w:rsidR="00981DDD" w:rsidRPr="00F00B82">
        <w:rPr>
          <w:szCs w:val="22"/>
        </w:rPr>
        <w:t xml:space="preserve"> danken für </w:t>
      </w:r>
      <w:r w:rsidR="00202C8C">
        <w:rPr>
          <w:szCs w:val="22"/>
        </w:rPr>
        <w:t>die Möglichkeit</w:t>
      </w:r>
      <w:r w:rsidR="00981DDD" w:rsidRPr="00F00B82">
        <w:rPr>
          <w:szCs w:val="22"/>
        </w:rPr>
        <w:t>, zu</w:t>
      </w:r>
      <w:r w:rsidR="00F00B82" w:rsidRPr="00F00B82">
        <w:rPr>
          <w:szCs w:val="22"/>
        </w:rPr>
        <w:t xml:space="preserve">m Entwurf </w:t>
      </w:r>
      <w:r w:rsidR="00F00B82" w:rsidRPr="00F00B82">
        <w:rPr>
          <w:rFonts w:eastAsia="Calibri" w:cs="Arial"/>
          <w:bCs/>
          <w:color w:val="2F2E2D"/>
          <w:szCs w:val="22"/>
          <w:lang w:eastAsia="en-US"/>
        </w:rPr>
        <w:t>zum Bundesgesetz über die Eidgenössische Hochschule für Berufsbildung (EHB-Gesetz)</w:t>
      </w:r>
      <w:r w:rsidR="004224FD" w:rsidRPr="00F00B82">
        <w:rPr>
          <w:szCs w:val="22"/>
        </w:rPr>
        <w:t xml:space="preserve"> </w:t>
      </w:r>
      <w:r w:rsidR="00981DDD" w:rsidRPr="00F00B82">
        <w:rPr>
          <w:szCs w:val="22"/>
        </w:rPr>
        <w:t>Stellung zu nehmen. Al</w:t>
      </w:r>
      <w:r w:rsidR="00FD2195" w:rsidRPr="00F00B82">
        <w:rPr>
          <w:szCs w:val="22"/>
        </w:rPr>
        <w:t>s nationale</w:t>
      </w:r>
      <w:r w:rsidR="00F82AA0">
        <w:rPr>
          <w:szCs w:val="22"/>
        </w:rPr>
        <w:t>r Arbeitgeber</w:t>
      </w:r>
      <w:r w:rsidR="00FD2195" w:rsidRPr="00F00B82">
        <w:rPr>
          <w:szCs w:val="22"/>
        </w:rPr>
        <w:t>verb</w:t>
      </w:r>
      <w:r w:rsidR="00F82AA0">
        <w:rPr>
          <w:szCs w:val="22"/>
        </w:rPr>
        <w:t>and</w:t>
      </w:r>
      <w:r w:rsidR="00171ABB" w:rsidRPr="00F00B82">
        <w:rPr>
          <w:szCs w:val="22"/>
        </w:rPr>
        <w:t>,</w:t>
      </w:r>
      <w:r w:rsidR="00FD2195" w:rsidRPr="00F00B82">
        <w:rPr>
          <w:szCs w:val="22"/>
        </w:rPr>
        <w:t xml:space="preserve"> </w:t>
      </w:r>
      <w:r w:rsidR="00F82AA0">
        <w:rPr>
          <w:szCs w:val="22"/>
        </w:rPr>
        <w:t xml:space="preserve">der sich auf allen Stufen der Berufsbildung engagiert, </w:t>
      </w:r>
      <w:r w:rsidR="00F258C1">
        <w:t>bring</w:t>
      </w:r>
      <w:r w:rsidR="00F82AA0">
        <w:t>t hotelleriesuisse</w:t>
      </w:r>
      <w:r w:rsidR="005339AE">
        <w:t xml:space="preserve"> </w:t>
      </w:r>
      <w:r w:rsidR="00F258C1">
        <w:t xml:space="preserve">der </w:t>
      </w:r>
      <w:r w:rsidR="00F82AA0">
        <w:t>Ausg</w:t>
      </w:r>
      <w:r w:rsidR="00F258C1">
        <w:t xml:space="preserve">estaltung der </w:t>
      </w:r>
      <w:r w:rsidR="00F82AA0">
        <w:t xml:space="preserve">geplanten Eidgenössischen Hochschule für Berufsbildung </w:t>
      </w:r>
      <w:r w:rsidR="00F258C1">
        <w:t>grosses Interesse entgegen.</w:t>
      </w:r>
    </w:p>
    <w:p w14:paraId="5F4CF47C" w14:textId="77777777" w:rsidR="002C4C96" w:rsidRDefault="002C4C96" w:rsidP="001B22A5"/>
    <w:p w14:paraId="264C1044" w14:textId="77777777" w:rsidR="00981DDD" w:rsidRDefault="00981DDD" w:rsidP="00981DDD">
      <w:pPr>
        <w:pStyle w:val="Listenabsatz"/>
        <w:numPr>
          <w:ilvl w:val="0"/>
          <w:numId w:val="15"/>
        </w:numPr>
        <w:jc w:val="both"/>
        <w:rPr>
          <w:szCs w:val="22"/>
        </w:rPr>
      </w:pPr>
      <w:r>
        <w:rPr>
          <w:szCs w:val="22"/>
        </w:rPr>
        <w:t>Vorbemerkung</w:t>
      </w:r>
    </w:p>
    <w:p w14:paraId="4F18C4AA" w14:textId="77777777" w:rsidR="00A5507B" w:rsidRPr="00981DDD" w:rsidRDefault="00A5507B" w:rsidP="00A5507B">
      <w:pPr>
        <w:pStyle w:val="Listenabsatz"/>
        <w:jc w:val="both"/>
        <w:rPr>
          <w:szCs w:val="22"/>
        </w:rPr>
      </w:pPr>
    </w:p>
    <w:p w14:paraId="2DEB9D1C" w14:textId="6EA6B2D0" w:rsidR="00603D8B" w:rsidRDefault="009B239A" w:rsidP="009B239A">
      <w:pPr>
        <w:autoSpaceDE w:val="0"/>
        <w:autoSpaceDN w:val="0"/>
        <w:adjustRightInd w:val="0"/>
        <w:rPr>
          <w:rFonts w:cs="Arial"/>
          <w:szCs w:val="22"/>
          <w:lang w:eastAsia="de-CH"/>
        </w:rPr>
      </w:pPr>
      <w:r w:rsidRPr="009B239A">
        <w:rPr>
          <w:rFonts w:eastAsia="Calibri" w:cs="Arial"/>
          <w:color w:val="000000"/>
          <w:szCs w:val="22"/>
          <w:lang w:eastAsia="en-US"/>
        </w:rPr>
        <w:t>hotelleriesuisse ist das Kompetenzzentrum für die Schweizer Beherbergungsbranche und vertritt als Unternehmerverband die Interessen der innovativen und nachhaltigen Beherbergungsbetriebe der Schweiz. Seit 1882 steht hotelleriesuisse gemeinsam mit seinen rund 3'000 Mitgliedern, davon über 2'000 Hotelbetriebe, für eine qualitätsbewusste und vorausschauende Schweizer Beherbergungswirtschaft. Allein die klassische Hotellerie, als standortgebundene Exportbranche und Rückgrat des Tourismus, erwirtschaftet einen jährlichen Umsatz von über 7,5 Mrd. Franken und beschäftigt knapp 80'000 Mitarbeitende. Gemäss Satellitenkonto 2017 erzielt der Tourismus mit einer Nachfrage von 44 Mrd. Franken eine direkte Bruttowertschöpfung von über 18 Mrd. Franken</w:t>
      </w:r>
      <w:r w:rsidR="00EC6BE4">
        <w:rPr>
          <w:rFonts w:eastAsia="Calibri" w:cs="Arial"/>
          <w:color w:val="000000"/>
          <w:szCs w:val="22"/>
          <w:lang w:eastAsia="en-US"/>
        </w:rPr>
        <w:t xml:space="preserve">, </w:t>
      </w:r>
      <w:r w:rsidRPr="009B239A">
        <w:rPr>
          <w:rFonts w:eastAsia="Calibri" w:cs="Arial"/>
          <w:color w:val="000000"/>
          <w:szCs w:val="22"/>
          <w:lang w:eastAsia="en-US"/>
        </w:rPr>
        <w:t>was einem Anteil von 2,9 Prozent an der gesamtwirtschaftlichen direkten Bruttowert-schöpfung der Schweiz entspricht. Der Tourismus gehört zudem zu den fünf wichtigsten Export-branchen der Schweiz. Die Mitgliederbetriebe von hotelleriesuisse verfügen über zwei Drittel des diesbezüglichen Schweizer Bettenangebotes und generieren damit rund drei Viertel der entspr</w:t>
      </w:r>
      <w:r>
        <w:rPr>
          <w:rFonts w:eastAsia="Calibri" w:cs="Arial"/>
          <w:color w:val="000000"/>
          <w:szCs w:val="22"/>
          <w:lang w:eastAsia="en-US"/>
        </w:rPr>
        <w:t>e</w:t>
      </w:r>
      <w:r w:rsidRPr="009B239A">
        <w:rPr>
          <w:rFonts w:eastAsia="Calibri" w:cs="Arial"/>
          <w:color w:val="000000"/>
          <w:szCs w:val="22"/>
          <w:lang w:eastAsia="en-US"/>
        </w:rPr>
        <w:t>chenden Logiernächte.</w:t>
      </w:r>
    </w:p>
    <w:p w14:paraId="42F6FF6F" w14:textId="77777777" w:rsidR="00E06AE5" w:rsidRDefault="00E06AE5" w:rsidP="00603D8B">
      <w:pPr>
        <w:autoSpaceDE w:val="0"/>
        <w:autoSpaceDN w:val="0"/>
        <w:adjustRightInd w:val="0"/>
        <w:rPr>
          <w:rFonts w:cs="Arial"/>
          <w:szCs w:val="22"/>
          <w:lang w:eastAsia="de-CH"/>
        </w:rPr>
      </w:pPr>
    </w:p>
    <w:p w14:paraId="54445C71" w14:textId="691C3CFE" w:rsidR="00C85B21" w:rsidRDefault="00603D8B" w:rsidP="00603D8B">
      <w:pPr>
        <w:rPr>
          <w:rFonts w:cs="Arial"/>
          <w:szCs w:val="22"/>
        </w:rPr>
      </w:pPr>
      <w:r w:rsidRPr="001C2959">
        <w:rPr>
          <w:rFonts w:cs="Arial"/>
          <w:szCs w:val="22"/>
        </w:rPr>
        <w:t>Die Bildung für d</w:t>
      </w:r>
      <w:r w:rsidR="00375C46">
        <w:rPr>
          <w:rFonts w:cs="Arial"/>
          <w:szCs w:val="22"/>
        </w:rPr>
        <w:t>as Gastgewerbe</w:t>
      </w:r>
      <w:r w:rsidRPr="001C2959">
        <w:rPr>
          <w:rFonts w:cs="Arial"/>
          <w:szCs w:val="22"/>
        </w:rPr>
        <w:t xml:space="preserve"> ist ein zentrales Tätigkeitsfeld von hotelleriesuisse. Neben</w:t>
      </w:r>
      <w:r w:rsidR="009B239A">
        <w:rPr>
          <w:rFonts w:cs="Arial"/>
          <w:szCs w:val="22"/>
        </w:rPr>
        <w:t xml:space="preserve"> dem Angebot von</w:t>
      </w:r>
      <w:r w:rsidRPr="001C2959">
        <w:rPr>
          <w:rFonts w:cs="Arial"/>
          <w:szCs w:val="22"/>
        </w:rPr>
        <w:t xml:space="preserve"> </w:t>
      </w:r>
      <w:r w:rsidR="009B239A">
        <w:rPr>
          <w:rFonts w:cs="Arial"/>
          <w:szCs w:val="22"/>
        </w:rPr>
        <w:t>neun verschiedenen</w:t>
      </w:r>
      <w:r w:rsidRPr="001C2959">
        <w:rPr>
          <w:rFonts w:cs="Arial"/>
          <w:szCs w:val="22"/>
        </w:rPr>
        <w:t xml:space="preserve"> beruflichen Grundbildung</w:t>
      </w:r>
      <w:r w:rsidR="009B239A">
        <w:rPr>
          <w:rFonts w:cs="Arial"/>
          <w:szCs w:val="22"/>
        </w:rPr>
        <w:t>sberufen</w:t>
      </w:r>
      <w:r w:rsidR="00375C46">
        <w:rPr>
          <w:rFonts w:cs="Arial"/>
          <w:szCs w:val="22"/>
        </w:rPr>
        <w:t xml:space="preserve">, </w:t>
      </w:r>
      <w:r w:rsidR="009B239A">
        <w:rPr>
          <w:rFonts w:cs="Arial"/>
          <w:szCs w:val="22"/>
        </w:rPr>
        <w:t xml:space="preserve">einige davon </w:t>
      </w:r>
      <w:r w:rsidR="00375C46">
        <w:rPr>
          <w:rFonts w:cs="Arial"/>
          <w:szCs w:val="22"/>
        </w:rPr>
        <w:t xml:space="preserve">in den </w:t>
      </w:r>
      <w:r w:rsidRPr="001C2959">
        <w:rPr>
          <w:rFonts w:cs="Arial"/>
          <w:szCs w:val="22"/>
        </w:rPr>
        <w:t xml:space="preserve">Schulhotels </w:t>
      </w:r>
      <w:r w:rsidR="00375C46">
        <w:rPr>
          <w:rFonts w:cs="Arial"/>
          <w:szCs w:val="22"/>
        </w:rPr>
        <w:t xml:space="preserve">von </w:t>
      </w:r>
      <w:r w:rsidRPr="001C2959">
        <w:rPr>
          <w:rFonts w:cs="Arial"/>
          <w:szCs w:val="22"/>
        </w:rPr>
        <w:t>hotelleriesuisse</w:t>
      </w:r>
      <w:r w:rsidR="00375C46">
        <w:rPr>
          <w:rFonts w:cs="Arial"/>
          <w:szCs w:val="22"/>
        </w:rPr>
        <w:t xml:space="preserve">, </w:t>
      </w:r>
      <w:r w:rsidR="009B239A">
        <w:rPr>
          <w:rFonts w:cs="Arial"/>
          <w:szCs w:val="22"/>
        </w:rPr>
        <w:t>pflegen</w:t>
      </w:r>
      <w:r w:rsidR="00375C46">
        <w:rPr>
          <w:rFonts w:cs="Arial"/>
          <w:szCs w:val="22"/>
        </w:rPr>
        <w:t xml:space="preserve"> </w:t>
      </w:r>
      <w:r w:rsidR="00C85B21">
        <w:rPr>
          <w:rFonts w:cs="Arial"/>
          <w:szCs w:val="22"/>
        </w:rPr>
        <w:t>wir</w:t>
      </w:r>
      <w:r w:rsidR="00375C46">
        <w:rPr>
          <w:rFonts w:cs="Arial"/>
          <w:szCs w:val="22"/>
        </w:rPr>
        <w:t xml:space="preserve"> eine enge Beziehung zu den höheren Fachschulen für die Branche. </w:t>
      </w:r>
      <w:r w:rsidR="00D9607B">
        <w:rPr>
          <w:rFonts w:cs="Arial"/>
          <w:szCs w:val="22"/>
        </w:rPr>
        <w:t>h</w:t>
      </w:r>
      <w:r w:rsidR="00375C46">
        <w:rPr>
          <w:rFonts w:cs="Arial"/>
          <w:szCs w:val="22"/>
        </w:rPr>
        <w:t>otelleriesuisse ist</w:t>
      </w:r>
      <w:r w:rsidRPr="001C2959">
        <w:rPr>
          <w:rFonts w:cs="Arial"/>
          <w:szCs w:val="22"/>
        </w:rPr>
        <w:t xml:space="preserve"> Gründerin der Hotelfachschule Thun und</w:t>
      </w:r>
      <w:r w:rsidR="00C85B21">
        <w:rPr>
          <w:rFonts w:cs="Arial"/>
          <w:szCs w:val="22"/>
        </w:rPr>
        <w:t xml:space="preserve"> </w:t>
      </w:r>
      <w:r w:rsidRPr="001C2959">
        <w:rPr>
          <w:rFonts w:cs="Arial"/>
          <w:szCs w:val="22"/>
        </w:rPr>
        <w:t xml:space="preserve">Minderheitsaktionärin der Swiss School </w:t>
      </w:r>
      <w:proofErr w:type="spellStart"/>
      <w:r w:rsidRPr="001C2959">
        <w:rPr>
          <w:rFonts w:cs="Arial"/>
          <w:szCs w:val="22"/>
        </w:rPr>
        <w:t>of</w:t>
      </w:r>
      <w:proofErr w:type="spellEnd"/>
      <w:r w:rsidRPr="001C2959">
        <w:rPr>
          <w:rFonts w:cs="Arial"/>
          <w:szCs w:val="22"/>
        </w:rPr>
        <w:t xml:space="preserve"> </w:t>
      </w:r>
      <w:proofErr w:type="spellStart"/>
      <w:r w:rsidRPr="001C2959">
        <w:rPr>
          <w:rFonts w:cs="Arial"/>
          <w:szCs w:val="22"/>
        </w:rPr>
        <w:t>Tourism</w:t>
      </w:r>
      <w:proofErr w:type="spellEnd"/>
      <w:r w:rsidR="00C85B21">
        <w:rPr>
          <w:rFonts w:cs="Arial"/>
          <w:szCs w:val="22"/>
        </w:rPr>
        <w:t xml:space="preserve"> </w:t>
      </w:r>
      <w:proofErr w:type="spellStart"/>
      <w:r w:rsidRPr="001C2959">
        <w:rPr>
          <w:rFonts w:cs="Arial"/>
          <w:szCs w:val="22"/>
        </w:rPr>
        <w:t>an</w:t>
      </w:r>
      <w:r>
        <w:rPr>
          <w:rFonts w:cs="Arial"/>
          <w:szCs w:val="22"/>
        </w:rPr>
        <w:t>d</w:t>
      </w:r>
      <w:proofErr w:type="spellEnd"/>
      <w:r>
        <w:rPr>
          <w:rFonts w:cs="Arial"/>
          <w:szCs w:val="22"/>
        </w:rPr>
        <w:t xml:space="preserve"> </w:t>
      </w:r>
      <w:proofErr w:type="spellStart"/>
      <w:r>
        <w:rPr>
          <w:rFonts w:cs="Arial"/>
          <w:szCs w:val="22"/>
        </w:rPr>
        <w:t>Hospitality</w:t>
      </w:r>
      <w:proofErr w:type="spellEnd"/>
      <w:r w:rsidRPr="001C2959">
        <w:rPr>
          <w:rFonts w:cs="Arial"/>
          <w:szCs w:val="22"/>
        </w:rPr>
        <w:t xml:space="preserve"> sowie Gründerin der </w:t>
      </w:r>
      <w:r w:rsidRPr="009B239A">
        <w:rPr>
          <w:rFonts w:cs="Arial"/>
          <w:szCs w:val="22"/>
        </w:rPr>
        <w:t>Ecole</w:t>
      </w:r>
      <w:r w:rsidR="00C85B21">
        <w:rPr>
          <w:rFonts w:cs="Arial"/>
          <w:szCs w:val="22"/>
        </w:rPr>
        <w:t xml:space="preserve"> </w:t>
      </w:r>
    </w:p>
    <w:p w14:paraId="3B02B743" w14:textId="77777777" w:rsidR="00EC6BE4" w:rsidRDefault="00EC6BE4" w:rsidP="00603D8B">
      <w:pPr>
        <w:rPr>
          <w:rFonts w:cs="Arial"/>
          <w:szCs w:val="22"/>
        </w:rPr>
      </w:pPr>
    </w:p>
    <w:p w14:paraId="24BF1238" w14:textId="77777777" w:rsidR="00C85B21" w:rsidRDefault="00C85B21" w:rsidP="00603D8B">
      <w:pPr>
        <w:rPr>
          <w:rFonts w:cs="Arial"/>
          <w:szCs w:val="22"/>
        </w:rPr>
      </w:pPr>
    </w:p>
    <w:p w14:paraId="6D09C242" w14:textId="689B6E7D" w:rsidR="00603D8B" w:rsidRDefault="00603D8B" w:rsidP="00603D8B">
      <w:pPr>
        <w:rPr>
          <w:rFonts w:cs="Arial"/>
          <w:szCs w:val="22"/>
        </w:rPr>
      </w:pPr>
      <w:proofErr w:type="spellStart"/>
      <w:r w:rsidRPr="009B239A">
        <w:rPr>
          <w:rFonts w:cs="Arial"/>
          <w:szCs w:val="22"/>
        </w:rPr>
        <w:t>Hôtelière</w:t>
      </w:r>
      <w:proofErr w:type="spellEnd"/>
      <w:r w:rsidR="00375C46" w:rsidRPr="009B239A">
        <w:rPr>
          <w:rFonts w:cs="Arial"/>
          <w:szCs w:val="22"/>
        </w:rPr>
        <w:t xml:space="preserve"> de Lausanne (Fachhochschule). </w:t>
      </w:r>
      <w:r w:rsidRPr="001C2959">
        <w:rPr>
          <w:rFonts w:cs="Arial"/>
          <w:szCs w:val="22"/>
        </w:rPr>
        <w:t xml:space="preserve">Wir sind zudem </w:t>
      </w:r>
      <w:r w:rsidR="009B239A">
        <w:rPr>
          <w:rFonts w:cs="Arial"/>
          <w:szCs w:val="22"/>
        </w:rPr>
        <w:t xml:space="preserve">einer der </w:t>
      </w:r>
      <w:r w:rsidRPr="001C2959">
        <w:rPr>
          <w:rFonts w:cs="Arial"/>
          <w:szCs w:val="22"/>
        </w:rPr>
        <w:t>drei Trägerverbände der Bildungs-</w:t>
      </w:r>
      <w:proofErr w:type="spellStart"/>
      <w:r w:rsidRPr="001C2959">
        <w:rPr>
          <w:rFonts w:cs="Arial"/>
          <w:szCs w:val="22"/>
        </w:rPr>
        <w:t>OdA</w:t>
      </w:r>
      <w:proofErr w:type="spellEnd"/>
      <w:r w:rsidRPr="001C2959">
        <w:rPr>
          <w:rFonts w:cs="Arial"/>
          <w:szCs w:val="22"/>
        </w:rPr>
        <w:t xml:space="preserve"> Hotel &amp; </w:t>
      </w:r>
      <w:proofErr w:type="spellStart"/>
      <w:r w:rsidRPr="001C2959">
        <w:rPr>
          <w:rFonts w:cs="Arial"/>
          <w:szCs w:val="22"/>
        </w:rPr>
        <w:t>Gastro</w:t>
      </w:r>
      <w:proofErr w:type="spellEnd"/>
      <w:r w:rsidRPr="001C2959">
        <w:rPr>
          <w:rFonts w:cs="Arial"/>
          <w:szCs w:val="22"/>
        </w:rPr>
        <w:t xml:space="preserve"> </w:t>
      </w:r>
      <w:proofErr w:type="spellStart"/>
      <w:r w:rsidRPr="0067081A">
        <w:rPr>
          <w:rFonts w:cs="Arial"/>
          <w:i/>
          <w:szCs w:val="22"/>
        </w:rPr>
        <w:t>formation</w:t>
      </w:r>
      <w:proofErr w:type="spellEnd"/>
      <w:r w:rsidRPr="001C2959">
        <w:rPr>
          <w:rFonts w:cs="Arial"/>
          <w:szCs w:val="22"/>
        </w:rPr>
        <w:t>, die u.a. Prüfungsträgerin und Anbieterin diverser Ausbildungen ist, die zu einem eidgenössischen Diplom respektive zu einem eidg</w:t>
      </w:r>
      <w:r>
        <w:rPr>
          <w:rFonts w:cs="Arial"/>
          <w:szCs w:val="22"/>
        </w:rPr>
        <w:t>enössischen Fachausweis führen.</w:t>
      </w:r>
      <w:r w:rsidRPr="001C2959">
        <w:rPr>
          <w:rFonts w:cs="Arial"/>
          <w:szCs w:val="22"/>
        </w:rPr>
        <w:t xml:space="preserve"> Jedes Jahr gibt es in der Branche ca. 3'</w:t>
      </w:r>
      <w:r w:rsidR="007F06A4">
        <w:rPr>
          <w:rFonts w:cs="Arial"/>
          <w:szCs w:val="22"/>
        </w:rPr>
        <w:t>2</w:t>
      </w:r>
      <w:r w:rsidRPr="001C2959">
        <w:rPr>
          <w:rFonts w:cs="Arial"/>
          <w:szCs w:val="22"/>
        </w:rPr>
        <w:t>00 Lehrabschlüsse</w:t>
      </w:r>
      <w:r w:rsidR="00A63D6E">
        <w:rPr>
          <w:rFonts w:cs="Arial"/>
          <w:szCs w:val="22"/>
        </w:rPr>
        <w:t xml:space="preserve">, </w:t>
      </w:r>
      <w:r w:rsidRPr="001C2959">
        <w:rPr>
          <w:rFonts w:cs="Arial"/>
          <w:szCs w:val="22"/>
        </w:rPr>
        <w:t>ca. 800 Abschlüsse der höheren Berufsbildung</w:t>
      </w:r>
      <w:r w:rsidR="00A63D6E">
        <w:rPr>
          <w:rFonts w:cs="Arial"/>
          <w:szCs w:val="22"/>
        </w:rPr>
        <w:t xml:space="preserve">, sowie ca. </w:t>
      </w:r>
      <w:r w:rsidR="000936BB" w:rsidRPr="000936BB">
        <w:rPr>
          <w:rFonts w:cs="Arial"/>
          <w:szCs w:val="22"/>
        </w:rPr>
        <w:t>600</w:t>
      </w:r>
      <w:r w:rsidR="00A63D6E">
        <w:rPr>
          <w:rFonts w:cs="Arial"/>
          <w:szCs w:val="22"/>
        </w:rPr>
        <w:t xml:space="preserve"> Hochschulabschlüsse.</w:t>
      </w:r>
    </w:p>
    <w:p w14:paraId="736F7561" w14:textId="1AA56468" w:rsidR="00375C46" w:rsidRDefault="00375C46" w:rsidP="00603D8B">
      <w:pPr>
        <w:rPr>
          <w:rFonts w:cs="Arial"/>
          <w:szCs w:val="22"/>
        </w:rPr>
      </w:pPr>
    </w:p>
    <w:p w14:paraId="67876357" w14:textId="77777777" w:rsidR="001B22A5" w:rsidRDefault="001B22A5" w:rsidP="001B22A5">
      <w:pPr>
        <w:autoSpaceDE w:val="0"/>
        <w:autoSpaceDN w:val="0"/>
        <w:adjustRightInd w:val="0"/>
      </w:pPr>
    </w:p>
    <w:p w14:paraId="4FFAE502" w14:textId="77777777" w:rsidR="002E0134" w:rsidRDefault="00DF6BDF" w:rsidP="00562768">
      <w:pPr>
        <w:pStyle w:val="Listenabsatz"/>
        <w:numPr>
          <w:ilvl w:val="0"/>
          <w:numId w:val="15"/>
        </w:numPr>
        <w:rPr>
          <w:rFonts w:cs="Arial"/>
          <w:szCs w:val="22"/>
        </w:rPr>
      </w:pPr>
      <w:r>
        <w:rPr>
          <w:rFonts w:cs="Arial"/>
          <w:szCs w:val="22"/>
        </w:rPr>
        <w:t>Anmerkungen zur Ausgangslage in der Branche</w:t>
      </w:r>
    </w:p>
    <w:p w14:paraId="673066D9" w14:textId="77777777" w:rsidR="004224FD" w:rsidRDefault="004224FD" w:rsidP="00562768">
      <w:pPr>
        <w:rPr>
          <w:rFonts w:cs="Arial"/>
          <w:szCs w:val="22"/>
        </w:rPr>
      </w:pPr>
    </w:p>
    <w:p w14:paraId="7C206AA3" w14:textId="6EDA4FC7" w:rsidR="00C005E5" w:rsidRDefault="00112220" w:rsidP="00562768">
      <w:r>
        <w:t xml:space="preserve">Das Gastgewerbe hat mit seinen mit zehn beruflichen Grundbildungsberufen, elf eidg. Prüfungen, einem Bildungsgang HF sowie einem NDS HF einen starken Bezug zur Berufsbildung und </w:t>
      </w:r>
      <w:r w:rsidR="00F50149">
        <w:t xml:space="preserve">kennt </w:t>
      </w:r>
      <w:r>
        <w:t xml:space="preserve">die Bedeutung der involvierten Lehrpersonen. Darüber hinaus </w:t>
      </w:r>
      <w:r w:rsidR="000B1CEC">
        <w:t xml:space="preserve">sind die Beratungs- und Forschungsleistungen des gegenwärtigen EHB, zum Beispiel in Bezug auf Berufsentwicklung, Digitalisierung und Lehrvertragsauflösungen, von grosser und direkter Relevanz für die Branche. </w:t>
      </w:r>
    </w:p>
    <w:p w14:paraId="7DA76410" w14:textId="77777777" w:rsidR="00C005E5" w:rsidRDefault="00C005E5" w:rsidP="00562768"/>
    <w:p w14:paraId="37DB22CC" w14:textId="4C17FDC0" w:rsidR="00FA2E2D" w:rsidRDefault="000B1CEC" w:rsidP="00562768">
      <w:r>
        <w:t>E</w:t>
      </w:r>
      <w:r w:rsidR="00C005E5">
        <w:t xml:space="preserve">s ist </w:t>
      </w:r>
      <w:r>
        <w:t xml:space="preserve">wichtig </w:t>
      </w:r>
      <w:r w:rsidR="00845787">
        <w:t>für uns</w:t>
      </w:r>
      <w:r>
        <w:t xml:space="preserve">, dass die zukünftige Organisation des EHB </w:t>
      </w:r>
      <w:r w:rsidR="00C005E5">
        <w:t xml:space="preserve">auch </w:t>
      </w:r>
      <w:r>
        <w:t xml:space="preserve">weiterhin </w:t>
      </w:r>
      <w:r w:rsidR="00D90681">
        <w:t xml:space="preserve">eine </w:t>
      </w:r>
      <w:r w:rsidR="00845787">
        <w:t>breite</w:t>
      </w:r>
      <w:r w:rsidR="00124D8D">
        <w:t xml:space="preserve">, </w:t>
      </w:r>
      <w:r w:rsidR="00845787">
        <w:t xml:space="preserve">arbeitsmarktnahe </w:t>
      </w:r>
      <w:r w:rsidR="00124D8D">
        <w:t xml:space="preserve">und landesweite </w:t>
      </w:r>
      <w:r w:rsidR="00845787">
        <w:t xml:space="preserve">Palette von Forschung und Dienstleitung </w:t>
      </w:r>
      <w:r w:rsidR="00124D8D">
        <w:t xml:space="preserve">gewährleistet. </w:t>
      </w:r>
      <w:r w:rsidR="00B25D20">
        <w:t>Für die Gewährleistung einheitlicher Standards in der Berufsausbildung sowie zukunftsfähiger Grundlagen ist ein starkes nationales Kompetenzzentrum für die Berufsbildung unverzichtbar.</w:t>
      </w:r>
      <w:r w:rsidR="00103C48">
        <w:t xml:space="preserve"> hotelleriesuisse begrüsst die Entscheidung, mit einem Gesetz eine solide und rechtskonforme Grundstruktur für dieses Kompetenzzentrum zu schaffen. Bei deren Ausgestaltung sehen wir jedoch noch Klärungsbedarf.</w:t>
      </w:r>
      <w:r w:rsidR="00B25D20">
        <w:t xml:space="preserve">  </w:t>
      </w:r>
      <w:r w:rsidR="00124D8D">
        <w:t xml:space="preserve"> </w:t>
      </w:r>
      <w:r w:rsidR="00032A3B">
        <w:rPr>
          <w:rFonts w:cs="Arial"/>
          <w:szCs w:val="22"/>
        </w:rPr>
        <w:t xml:space="preserve"> </w:t>
      </w:r>
    </w:p>
    <w:p w14:paraId="6CD2C259" w14:textId="77777777" w:rsidR="002E0134" w:rsidRDefault="002E0134" w:rsidP="00562768">
      <w:pPr>
        <w:rPr>
          <w:rFonts w:cs="Arial"/>
          <w:szCs w:val="22"/>
        </w:rPr>
      </w:pPr>
    </w:p>
    <w:p w14:paraId="6C76D328" w14:textId="77777777" w:rsidR="00F60E56" w:rsidRDefault="00F60E56" w:rsidP="00562768">
      <w:pPr>
        <w:rPr>
          <w:rFonts w:cs="Arial"/>
          <w:szCs w:val="22"/>
        </w:rPr>
      </w:pPr>
    </w:p>
    <w:p w14:paraId="258F8511" w14:textId="77777777" w:rsidR="002E0134" w:rsidRDefault="009F0FD9" w:rsidP="00562768">
      <w:pPr>
        <w:pStyle w:val="Listenabsatz"/>
        <w:numPr>
          <w:ilvl w:val="0"/>
          <w:numId w:val="15"/>
        </w:numPr>
        <w:rPr>
          <w:rFonts w:cs="Arial"/>
          <w:szCs w:val="22"/>
        </w:rPr>
      </w:pPr>
      <w:r>
        <w:rPr>
          <w:rFonts w:cs="Arial"/>
          <w:szCs w:val="22"/>
        </w:rPr>
        <w:t xml:space="preserve">Anmerkung zu </w:t>
      </w:r>
      <w:r w:rsidR="004A4F15">
        <w:rPr>
          <w:rFonts w:cs="Arial"/>
          <w:szCs w:val="22"/>
        </w:rPr>
        <w:t xml:space="preserve">den </w:t>
      </w:r>
      <w:r w:rsidR="0070511F">
        <w:rPr>
          <w:rFonts w:cs="Arial"/>
          <w:szCs w:val="22"/>
        </w:rPr>
        <w:t xml:space="preserve">einzelnen Punkten </w:t>
      </w:r>
      <w:r w:rsidR="00F60E56">
        <w:rPr>
          <w:rFonts w:cs="Arial"/>
          <w:szCs w:val="22"/>
        </w:rPr>
        <w:t xml:space="preserve">der </w:t>
      </w:r>
      <w:r>
        <w:rPr>
          <w:rFonts w:cs="Arial"/>
          <w:szCs w:val="22"/>
        </w:rPr>
        <w:t xml:space="preserve">Vorlage und </w:t>
      </w:r>
      <w:r w:rsidR="00F60E56">
        <w:rPr>
          <w:rFonts w:cs="Arial"/>
          <w:szCs w:val="22"/>
        </w:rPr>
        <w:t xml:space="preserve">des </w:t>
      </w:r>
      <w:r>
        <w:rPr>
          <w:rFonts w:cs="Arial"/>
          <w:szCs w:val="22"/>
        </w:rPr>
        <w:t>erläuternde</w:t>
      </w:r>
      <w:r w:rsidR="00F60E56">
        <w:rPr>
          <w:rFonts w:cs="Arial"/>
          <w:szCs w:val="22"/>
        </w:rPr>
        <w:t>n</w:t>
      </w:r>
      <w:r>
        <w:rPr>
          <w:rFonts w:cs="Arial"/>
          <w:szCs w:val="22"/>
        </w:rPr>
        <w:t xml:space="preserve"> Bericht</w:t>
      </w:r>
      <w:r w:rsidR="00F60E56">
        <w:rPr>
          <w:rFonts w:cs="Arial"/>
          <w:szCs w:val="22"/>
        </w:rPr>
        <w:t>s</w:t>
      </w:r>
    </w:p>
    <w:p w14:paraId="0DF0A76F" w14:textId="6BBA766E" w:rsidR="009F0FD9" w:rsidRDefault="009F0FD9" w:rsidP="00562768">
      <w:pPr>
        <w:rPr>
          <w:rFonts w:cs="Arial"/>
          <w:szCs w:val="22"/>
        </w:rPr>
      </w:pPr>
    </w:p>
    <w:p w14:paraId="64540106" w14:textId="7E843353" w:rsidR="00032A3B" w:rsidRPr="00A34068" w:rsidRDefault="00032A3B" w:rsidP="00CC2581">
      <w:pPr>
        <w:pStyle w:val="Listenabsatz"/>
        <w:numPr>
          <w:ilvl w:val="0"/>
          <w:numId w:val="18"/>
        </w:numPr>
        <w:rPr>
          <w:rFonts w:eastAsia="Calibri" w:cs="Arial"/>
          <w:szCs w:val="22"/>
          <w:lang w:eastAsia="en-US"/>
        </w:rPr>
      </w:pPr>
      <w:r w:rsidRPr="00A34068">
        <w:rPr>
          <w:rFonts w:cs="Arial"/>
          <w:szCs w:val="22"/>
          <w:lang w:val="de-DE"/>
        </w:rPr>
        <w:t>A</w:t>
      </w:r>
      <w:r w:rsidR="00845787" w:rsidRPr="00A34068">
        <w:rPr>
          <w:rFonts w:cs="Arial"/>
          <w:szCs w:val="22"/>
          <w:lang w:val="de-DE"/>
        </w:rPr>
        <w:t>usgangslage und Positionierung der EHB</w:t>
      </w:r>
      <w:r w:rsidRPr="00A34068">
        <w:rPr>
          <w:rFonts w:cs="Arial"/>
          <w:szCs w:val="22"/>
          <w:lang w:val="de-DE"/>
        </w:rPr>
        <w:t xml:space="preserve"> </w:t>
      </w:r>
    </w:p>
    <w:p w14:paraId="439803FE" w14:textId="6986EBA0" w:rsidR="00D9607B" w:rsidRDefault="00847C98" w:rsidP="00CC2581">
      <w:pPr>
        <w:rPr>
          <w:rFonts w:eastAsia="Calibri" w:cs="Arial"/>
          <w:szCs w:val="22"/>
          <w:lang w:eastAsia="en-US"/>
        </w:rPr>
      </w:pPr>
      <w:r>
        <w:rPr>
          <w:rFonts w:eastAsia="Calibri" w:cs="Arial"/>
          <w:szCs w:val="22"/>
          <w:lang w:eastAsia="en-US"/>
        </w:rPr>
        <w:t xml:space="preserve"> </w:t>
      </w:r>
    </w:p>
    <w:p w14:paraId="20DD7D7C" w14:textId="19E03241" w:rsidR="00175125" w:rsidRDefault="00845787" w:rsidP="00CC2581">
      <w:pPr>
        <w:rPr>
          <w:rFonts w:eastAsia="Calibri" w:cs="Arial"/>
          <w:szCs w:val="22"/>
          <w:lang w:eastAsia="en-US"/>
        </w:rPr>
      </w:pPr>
      <w:r>
        <w:rPr>
          <w:rFonts w:eastAsia="Calibri" w:cs="Arial"/>
          <w:szCs w:val="22"/>
          <w:lang w:eastAsia="en-US"/>
        </w:rPr>
        <w:t xml:space="preserve">Die geplante Eidgenössische Hochschule für Berufsbildung (EHB) </w:t>
      </w:r>
      <w:r w:rsidR="006F419F">
        <w:rPr>
          <w:rFonts w:eastAsia="Calibri" w:cs="Arial"/>
          <w:szCs w:val="22"/>
          <w:lang w:eastAsia="en-US"/>
        </w:rPr>
        <w:t xml:space="preserve">reiht sich in die Hochschullandschaft </w:t>
      </w:r>
      <w:r w:rsidR="00175125">
        <w:rPr>
          <w:rFonts w:eastAsia="Calibri" w:cs="Arial"/>
          <w:szCs w:val="22"/>
          <w:lang w:eastAsia="en-US"/>
        </w:rPr>
        <w:t xml:space="preserve">der Schweiz </w:t>
      </w:r>
      <w:r w:rsidR="006F419F">
        <w:rPr>
          <w:rFonts w:eastAsia="Calibri" w:cs="Arial"/>
          <w:szCs w:val="22"/>
          <w:lang w:eastAsia="en-US"/>
        </w:rPr>
        <w:t>ein</w:t>
      </w:r>
      <w:r w:rsidR="00175125">
        <w:rPr>
          <w:rFonts w:eastAsia="Calibri" w:cs="Arial"/>
          <w:szCs w:val="22"/>
          <w:lang w:eastAsia="en-US"/>
        </w:rPr>
        <w:t xml:space="preserve"> und</w:t>
      </w:r>
      <w:r w:rsidR="006F419F">
        <w:rPr>
          <w:rFonts w:eastAsia="Calibri" w:cs="Arial"/>
          <w:szCs w:val="22"/>
          <w:lang w:eastAsia="en-US"/>
        </w:rPr>
        <w:t xml:space="preserve"> gehört </w:t>
      </w:r>
      <w:r w:rsidR="00175125">
        <w:rPr>
          <w:rFonts w:eastAsia="Calibri" w:cs="Arial"/>
          <w:szCs w:val="22"/>
          <w:lang w:eastAsia="en-US"/>
        </w:rPr>
        <w:t xml:space="preserve">innerhalb dieser Landschaft zu den eidgenössischen Hochschulen. Sie soll als Pädagogische Hochschule </w:t>
      </w:r>
      <w:r w:rsidR="00B25D20">
        <w:rPr>
          <w:rFonts w:eastAsia="Calibri" w:cs="Arial"/>
          <w:szCs w:val="22"/>
          <w:lang w:eastAsia="en-US"/>
        </w:rPr>
        <w:t xml:space="preserve">mit entsprechender Autonomie </w:t>
      </w:r>
      <w:r w:rsidR="00175125">
        <w:rPr>
          <w:rFonts w:eastAsia="Calibri" w:cs="Arial"/>
          <w:szCs w:val="22"/>
          <w:lang w:eastAsia="en-US"/>
        </w:rPr>
        <w:t>a</w:t>
      </w:r>
      <w:r w:rsidR="00B25D20">
        <w:rPr>
          <w:rFonts w:eastAsia="Calibri" w:cs="Arial"/>
          <w:szCs w:val="22"/>
          <w:lang w:eastAsia="en-US"/>
        </w:rPr>
        <w:t xml:space="preserve">gieren, zugleich aber </w:t>
      </w:r>
      <w:r w:rsidR="00BE7C73">
        <w:rPr>
          <w:rFonts w:eastAsia="Calibri" w:cs="Arial"/>
          <w:szCs w:val="22"/>
          <w:lang w:eastAsia="en-US"/>
        </w:rPr>
        <w:t xml:space="preserve">zu </w:t>
      </w:r>
      <w:r w:rsidR="00B25D20">
        <w:rPr>
          <w:rFonts w:eastAsia="Calibri" w:cs="Arial"/>
          <w:szCs w:val="22"/>
          <w:lang w:eastAsia="en-US"/>
        </w:rPr>
        <w:t xml:space="preserve">konkreten Leistungen </w:t>
      </w:r>
      <w:r w:rsidR="00175125">
        <w:rPr>
          <w:rFonts w:eastAsia="Calibri" w:cs="Arial"/>
          <w:szCs w:val="22"/>
          <w:lang w:eastAsia="en-US"/>
        </w:rPr>
        <w:t xml:space="preserve">und </w:t>
      </w:r>
      <w:r w:rsidR="00B25D20">
        <w:rPr>
          <w:rFonts w:eastAsia="Calibri" w:cs="Arial"/>
          <w:szCs w:val="22"/>
          <w:lang w:eastAsia="en-US"/>
        </w:rPr>
        <w:t xml:space="preserve">den Einbezug </w:t>
      </w:r>
      <w:r w:rsidR="00175125">
        <w:rPr>
          <w:rFonts w:eastAsia="Calibri" w:cs="Arial"/>
          <w:szCs w:val="22"/>
          <w:lang w:eastAsia="en-US"/>
        </w:rPr>
        <w:t>diverse</w:t>
      </w:r>
      <w:r w:rsidR="00B25D20">
        <w:rPr>
          <w:rFonts w:eastAsia="Calibri" w:cs="Arial"/>
          <w:szCs w:val="22"/>
          <w:lang w:eastAsia="en-US"/>
        </w:rPr>
        <w:t>r</w:t>
      </w:r>
      <w:r w:rsidR="00175125">
        <w:rPr>
          <w:rFonts w:eastAsia="Calibri" w:cs="Arial"/>
          <w:szCs w:val="22"/>
          <w:lang w:eastAsia="en-US"/>
        </w:rPr>
        <w:t xml:space="preserve"> Partner ver</w:t>
      </w:r>
      <w:r w:rsidR="00B25D20">
        <w:rPr>
          <w:rFonts w:eastAsia="Calibri" w:cs="Arial"/>
          <w:szCs w:val="22"/>
          <w:lang w:eastAsia="en-US"/>
        </w:rPr>
        <w:t>pflichtet werden</w:t>
      </w:r>
      <w:r w:rsidR="00175125">
        <w:rPr>
          <w:rFonts w:eastAsia="Calibri" w:cs="Arial"/>
          <w:szCs w:val="22"/>
          <w:lang w:eastAsia="en-US"/>
        </w:rPr>
        <w:t>.</w:t>
      </w:r>
      <w:r w:rsidR="00612449">
        <w:rPr>
          <w:rFonts w:eastAsia="Calibri" w:cs="Arial"/>
          <w:szCs w:val="22"/>
          <w:lang w:eastAsia="en-US"/>
        </w:rPr>
        <w:t xml:space="preserve"> </w:t>
      </w:r>
    </w:p>
    <w:p w14:paraId="32695BD1" w14:textId="77777777" w:rsidR="00175125" w:rsidRDefault="00175125" w:rsidP="00CC2581">
      <w:pPr>
        <w:rPr>
          <w:rFonts w:eastAsia="Calibri" w:cs="Arial"/>
          <w:szCs w:val="22"/>
          <w:lang w:eastAsia="en-US"/>
        </w:rPr>
      </w:pPr>
    </w:p>
    <w:p w14:paraId="3EB00330" w14:textId="36130214" w:rsidR="00D9607B" w:rsidRDefault="00175125" w:rsidP="00CC2581">
      <w:pPr>
        <w:rPr>
          <w:rFonts w:eastAsia="Calibri" w:cs="Arial"/>
          <w:szCs w:val="22"/>
          <w:lang w:eastAsia="en-US"/>
        </w:rPr>
      </w:pPr>
      <w:r>
        <w:rPr>
          <w:rFonts w:eastAsia="Calibri" w:cs="Arial"/>
          <w:szCs w:val="22"/>
          <w:lang w:eastAsia="en-US"/>
        </w:rPr>
        <w:t xml:space="preserve">Innerhalb der hochschulischen Institutionen der Eidgenossenschaft fällt eine grosse Vielfalt an Organisationsformen und rechtlichen Grundlagen auf. </w:t>
      </w:r>
      <w:r w:rsidR="00BE7C73">
        <w:rPr>
          <w:rFonts w:eastAsia="Calibri" w:cs="Arial"/>
          <w:szCs w:val="22"/>
          <w:lang w:eastAsia="en-US"/>
        </w:rPr>
        <w:t>Der</w:t>
      </w:r>
      <w:r>
        <w:rPr>
          <w:rFonts w:eastAsia="Calibri" w:cs="Arial"/>
          <w:szCs w:val="22"/>
          <w:lang w:eastAsia="en-US"/>
        </w:rPr>
        <w:t xml:space="preserve"> Entwurf für das künftige EHB</w:t>
      </w:r>
      <w:r w:rsidR="00096234">
        <w:rPr>
          <w:rFonts w:eastAsia="Calibri" w:cs="Arial"/>
          <w:szCs w:val="22"/>
          <w:lang w:eastAsia="en-US"/>
        </w:rPr>
        <w:t>-Gesetz</w:t>
      </w:r>
      <w:r>
        <w:rPr>
          <w:rFonts w:eastAsia="Calibri" w:cs="Arial"/>
          <w:szCs w:val="22"/>
          <w:lang w:eastAsia="en-US"/>
        </w:rPr>
        <w:t xml:space="preserve"> </w:t>
      </w:r>
      <w:r w:rsidR="00BE7C73">
        <w:rPr>
          <w:rFonts w:eastAsia="Calibri" w:cs="Arial"/>
          <w:szCs w:val="22"/>
          <w:lang w:eastAsia="en-US"/>
        </w:rPr>
        <w:t xml:space="preserve">weicht </w:t>
      </w:r>
      <w:r>
        <w:rPr>
          <w:rFonts w:eastAsia="Calibri" w:cs="Arial"/>
          <w:szCs w:val="22"/>
          <w:lang w:eastAsia="en-US"/>
        </w:rPr>
        <w:t xml:space="preserve">vom </w:t>
      </w:r>
      <w:r w:rsidR="00096234">
        <w:rPr>
          <w:rFonts w:cs="Arial"/>
          <w:lang w:val="de-DE"/>
        </w:rPr>
        <w:t>Bundesgesetz über die Eidgenössischen Technischen Hochschulen</w:t>
      </w:r>
      <w:r w:rsidR="00096234">
        <w:rPr>
          <w:rFonts w:eastAsia="Calibri" w:cs="Arial"/>
          <w:szCs w:val="22"/>
          <w:lang w:val="de-DE" w:eastAsia="en-US"/>
        </w:rPr>
        <w:t xml:space="preserve"> </w:t>
      </w:r>
      <w:r w:rsidR="009756F2">
        <w:rPr>
          <w:rFonts w:eastAsia="Calibri" w:cs="Arial"/>
          <w:szCs w:val="22"/>
          <w:lang w:eastAsia="en-US"/>
        </w:rPr>
        <w:t xml:space="preserve">ebenso </w:t>
      </w:r>
      <w:r w:rsidR="00B25D20">
        <w:rPr>
          <w:rFonts w:eastAsia="Calibri" w:cs="Arial"/>
          <w:szCs w:val="22"/>
          <w:lang w:eastAsia="en-US"/>
        </w:rPr>
        <w:t xml:space="preserve">deutlich </w:t>
      </w:r>
      <w:r w:rsidR="009756F2">
        <w:rPr>
          <w:rFonts w:eastAsia="Calibri" w:cs="Arial"/>
          <w:szCs w:val="22"/>
          <w:lang w:eastAsia="en-US"/>
        </w:rPr>
        <w:t xml:space="preserve">ab wie von </w:t>
      </w:r>
      <w:r w:rsidR="00096234">
        <w:rPr>
          <w:rFonts w:eastAsia="Calibri" w:cs="Arial"/>
          <w:szCs w:val="22"/>
          <w:lang w:eastAsia="en-US"/>
        </w:rPr>
        <w:t xml:space="preserve">der </w:t>
      </w:r>
      <w:proofErr w:type="spellStart"/>
      <w:r w:rsidR="00096234">
        <w:rPr>
          <w:rFonts w:eastAsia="Calibri" w:cs="Arial"/>
          <w:szCs w:val="22"/>
          <w:lang w:eastAsia="en-US"/>
        </w:rPr>
        <w:t>Departementsverordnung</w:t>
      </w:r>
      <w:proofErr w:type="spellEnd"/>
      <w:r w:rsidR="00096234">
        <w:rPr>
          <w:rFonts w:eastAsia="Calibri" w:cs="Arial"/>
          <w:szCs w:val="22"/>
          <w:lang w:eastAsia="en-US"/>
        </w:rPr>
        <w:t xml:space="preserve">, welche der Eidgenössischen Hochschule für Sport </w:t>
      </w:r>
      <w:r w:rsidR="00124D8D">
        <w:rPr>
          <w:rFonts w:eastAsia="Calibri" w:cs="Arial"/>
          <w:szCs w:val="22"/>
          <w:lang w:eastAsia="en-US"/>
        </w:rPr>
        <w:t xml:space="preserve">Magglingen zugrunde liegt. </w:t>
      </w:r>
      <w:r w:rsidR="0079126D">
        <w:rPr>
          <w:rFonts w:eastAsia="Calibri" w:cs="Arial"/>
          <w:szCs w:val="22"/>
          <w:lang w:eastAsia="en-US"/>
        </w:rPr>
        <w:t xml:space="preserve">Auch im Vergleich zu den rechtlichen Grundlagen der Fachhochschulen und </w:t>
      </w:r>
      <w:r w:rsidR="00BE7C73">
        <w:rPr>
          <w:rFonts w:eastAsia="Calibri" w:cs="Arial"/>
          <w:szCs w:val="22"/>
          <w:lang w:eastAsia="en-US"/>
        </w:rPr>
        <w:t xml:space="preserve">übrigen </w:t>
      </w:r>
      <w:r w:rsidR="0079126D">
        <w:rPr>
          <w:rFonts w:eastAsia="Calibri" w:cs="Arial"/>
          <w:szCs w:val="22"/>
          <w:lang w:eastAsia="en-US"/>
        </w:rPr>
        <w:t xml:space="preserve">Pädagogischen </w:t>
      </w:r>
      <w:r w:rsidR="00BE7C73">
        <w:rPr>
          <w:rFonts w:eastAsia="Calibri" w:cs="Arial"/>
          <w:szCs w:val="22"/>
          <w:lang w:eastAsia="en-US"/>
        </w:rPr>
        <w:t xml:space="preserve">Hochschule </w:t>
      </w:r>
      <w:r w:rsidR="00B06430">
        <w:rPr>
          <w:rFonts w:eastAsia="Calibri" w:cs="Arial"/>
          <w:szCs w:val="22"/>
          <w:lang w:eastAsia="en-US"/>
        </w:rPr>
        <w:t xml:space="preserve">liegen </w:t>
      </w:r>
      <w:r w:rsidR="00BE7C73">
        <w:rPr>
          <w:rFonts w:eastAsia="Calibri" w:cs="Arial"/>
          <w:szCs w:val="22"/>
          <w:lang w:eastAsia="en-US"/>
        </w:rPr>
        <w:t>auffällige</w:t>
      </w:r>
      <w:r w:rsidR="00B06430">
        <w:rPr>
          <w:rFonts w:eastAsia="Calibri" w:cs="Arial"/>
          <w:szCs w:val="22"/>
          <w:lang w:eastAsia="en-US"/>
        </w:rPr>
        <w:t xml:space="preserve"> Unterschiede vor, gerade was </w:t>
      </w:r>
      <w:r w:rsidR="004062CF">
        <w:rPr>
          <w:rFonts w:eastAsia="Calibri" w:cs="Arial"/>
          <w:szCs w:val="22"/>
          <w:lang w:eastAsia="en-US"/>
        </w:rPr>
        <w:t xml:space="preserve">Typus, </w:t>
      </w:r>
      <w:r w:rsidR="00B06430">
        <w:rPr>
          <w:rFonts w:eastAsia="Calibri" w:cs="Arial"/>
          <w:szCs w:val="22"/>
          <w:lang w:eastAsia="en-US"/>
        </w:rPr>
        <w:t xml:space="preserve">Autonomie, Aufgaben und Kooperationen betrifft. </w:t>
      </w:r>
      <w:r w:rsidR="00393FA9">
        <w:rPr>
          <w:rFonts w:eastAsia="Calibri" w:cs="Arial"/>
          <w:szCs w:val="22"/>
          <w:lang w:eastAsia="en-US"/>
        </w:rPr>
        <w:t>Das Hochschulförderungs</w:t>
      </w:r>
      <w:r w:rsidR="00973EA4">
        <w:rPr>
          <w:rFonts w:eastAsia="Calibri" w:cs="Arial"/>
          <w:szCs w:val="22"/>
          <w:lang w:eastAsia="en-US"/>
        </w:rPr>
        <w:t>-</w:t>
      </w:r>
      <w:r w:rsidR="00393FA9">
        <w:rPr>
          <w:rFonts w:eastAsia="Calibri" w:cs="Arial"/>
          <w:szCs w:val="22"/>
          <w:lang w:eastAsia="en-US"/>
        </w:rPr>
        <w:t xml:space="preserve"> und -</w:t>
      </w:r>
      <w:proofErr w:type="spellStart"/>
      <w:r w:rsidR="00393FA9">
        <w:rPr>
          <w:rFonts w:eastAsia="Calibri" w:cs="Arial"/>
          <w:szCs w:val="22"/>
          <w:lang w:eastAsia="en-US"/>
        </w:rPr>
        <w:t>koordination</w:t>
      </w:r>
      <w:r w:rsidR="00973EA4">
        <w:rPr>
          <w:rFonts w:eastAsia="Calibri" w:cs="Arial"/>
          <w:szCs w:val="22"/>
          <w:lang w:eastAsia="en-US"/>
        </w:rPr>
        <w:t>s</w:t>
      </w:r>
      <w:r w:rsidR="00393FA9">
        <w:rPr>
          <w:rFonts w:eastAsia="Calibri" w:cs="Arial"/>
          <w:szCs w:val="22"/>
          <w:lang w:eastAsia="en-US"/>
        </w:rPr>
        <w:t>gesetz</w:t>
      </w:r>
      <w:proofErr w:type="spellEnd"/>
      <w:r w:rsidR="00393FA9">
        <w:rPr>
          <w:rFonts w:eastAsia="Calibri" w:cs="Arial"/>
          <w:szCs w:val="22"/>
          <w:lang w:eastAsia="en-US"/>
        </w:rPr>
        <w:t xml:space="preserve"> </w:t>
      </w:r>
      <w:r w:rsidR="00A82B09">
        <w:rPr>
          <w:rFonts w:eastAsia="Calibri" w:cs="Arial"/>
          <w:szCs w:val="22"/>
          <w:lang w:eastAsia="en-US"/>
        </w:rPr>
        <w:t xml:space="preserve">(HFKG) </w:t>
      </w:r>
      <w:r w:rsidR="00393FA9">
        <w:rPr>
          <w:rFonts w:eastAsia="Calibri" w:cs="Arial"/>
          <w:szCs w:val="22"/>
          <w:lang w:eastAsia="en-US"/>
        </w:rPr>
        <w:t xml:space="preserve">verlangt jedoch ausdrücklich </w:t>
      </w:r>
      <w:r w:rsidR="00A82B09">
        <w:rPr>
          <w:rFonts w:eastAsia="Calibri" w:cs="Arial"/>
          <w:szCs w:val="22"/>
          <w:lang w:eastAsia="en-US"/>
        </w:rPr>
        <w:t xml:space="preserve">eine kohärente schweizerische Hochschulpolitik (Art. 3). </w:t>
      </w:r>
      <w:r w:rsidR="00B06430">
        <w:rPr>
          <w:rFonts w:eastAsia="Calibri" w:cs="Arial"/>
          <w:szCs w:val="22"/>
          <w:lang w:eastAsia="en-US"/>
        </w:rPr>
        <w:t xml:space="preserve">Dies wirft Fragen dazu auf, wie die </w:t>
      </w:r>
      <w:proofErr w:type="spellStart"/>
      <w:r w:rsidR="00B06430">
        <w:rPr>
          <w:rFonts w:eastAsia="Calibri" w:cs="Arial"/>
          <w:szCs w:val="22"/>
          <w:lang w:eastAsia="en-US"/>
        </w:rPr>
        <w:t>Governance</w:t>
      </w:r>
      <w:proofErr w:type="spellEnd"/>
      <w:r w:rsidR="00B06430">
        <w:rPr>
          <w:rFonts w:eastAsia="Calibri" w:cs="Arial"/>
          <w:szCs w:val="22"/>
          <w:lang w:eastAsia="en-US"/>
        </w:rPr>
        <w:t xml:space="preserve"> und </w:t>
      </w:r>
      <w:r w:rsidR="00103C48">
        <w:rPr>
          <w:rFonts w:eastAsia="Calibri" w:cs="Arial"/>
          <w:szCs w:val="22"/>
          <w:lang w:eastAsia="en-US"/>
        </w:rPr>
        <w:t>(Monopol-)</w:t>
      </w:r>
      <w:r w:rsidR="00B06430">
        <w:rPr>
          <w:rFonts w:eastAsia="Calibri" w:cs="Arial"/>
          <w:szCs w:val="22"/>
          <w:lang w:eastAsia="en-US"/>
        </w:rPr>
        <w:t>Aufträge der EHB sauber geregelt und zugleich faire Entwicklungschancen innerhalb der Hochschullandschaft gewährleistet werden können.</w:t>
      </w:r>
      <w:r w:rsidR="00124D8D">
        <w:rPr>
          <w:rFonts w:eastAsia="Calibri" w:cs="Arial"/>
          <w:szCs w:val="22"/>
          <w:lang w:eastAsia="en-US"/>
        </w:rPr>
        <w:t xml:space="preserve"> </w:t>
      </w:r>
    </w:p>
    <w:p w14:paraId="3B4D5837" w14:textId="25B9273C" w:rsidR="00847C98" w:rsidRDefault="00847C98" w:rsidP="00CC2581">
      <w:pPr>
        <w:rPr>
          <w:rFonts w:eastAsia="Calibri" w:cs="Arial"/>
          <w:szCs w:val="22"/>
          <w:lang w:eastAsia="en-US"/>
        </w:rPr>
      </w:pPr>
      <w:r>
        <w:rPr>
          <w:rFonts w:eastAsia="Calibri" w:cs="Arial"/>
          <w:szCs w:val="22"/>
          <w:lang w:eastAsia="en-US"/>
        </w:rPr>
        <w:t xml:space="preserve"> </w:t>
      </w:r>
    </w:p>
    <w:p w14:paraId="21463827" w14:textId="77777777" w:rsidR="00B06430" w:rsidRPr="00BE7C73" w:rsidRDefault="007F5D9D" w:rsidP="00B06430">
      <w:pPr>
        <w:pStyle w:val="Listenabsatz"/>
        <w:numPr>
          <w:ilvl w:val="0"/>
          <w:numId w:val="16"/>
        </w:numPr>
        <w:rPr>
          <w:rFonts w:cs="Arial"/>
          <w:szCs w:val="22"/>
        </w:rPr>
      </w:pPr>
      <w:r w:rsidRPr="00BE7C73">
        <w:rPr>
          <w:rFonts w:cs="Arial"/>
          <w:szCs w:val="22"/>
        </w:rPr>
        <w:t>Art.</w:t>
      </w:r>
      <w:r w:rsidR="00B06430" w:rsidRPr="00BE7C73">
        <w:rPr>
          <w:rFonts w:cs="Arial"/>
          <w:szCs w:val="22"/>
        </w:rPr>
        <w:t xml:space="preserve"> 1</w:t>
      </w:r>
    </w:p>
    <w:p w14:paraId="72CE3DB9" w14:textId="560EABB6" w:rsidR="00B06430" w:rsidRDefault="00B06430" w:rsidP="00B06430">
      <w:pPr>
        <w:rPr>
          <w:rFonts w:cs="Arial"/>
          <w:b/>
          <w:szCs w:val="22"/>
        </w:rPr>
      </w:pPr>
    </w:p>
    <w:p w14:paraId="2EEB0360" w14:textId="50CC1BD9" w:rsidR="00B06430" w:rsidRDefault="00B06430" w:rsidP="00B06430">
      <w:pPr>
        <w:rPr>
          <w:rStyle w:val="textcontent"/>
          <w:lang w:val="de-DE"/>
        </w:rPr>
      </w:pPr>
      <w:r>
        <w:rPr>
          <w:rFonts w:cs="Arial"/>
          <w:szCs w:val="22"/>
        </w:rPr>
        <w:t xml:space="preserve">Analog zu den rechtlichen Grundlagen ist hier auf die Autonomie der EHB einzugehen: </w:t>
      </w:r>
      <w:r w:rsidRPr="00B06430">
        <w:rPr>
          <w:rStyle w:val="textcontent"/>
          <w:i/>
          <w:lang w:val="de-DE"/>
        </w:rPr>
        <w:t>Sie ist innerhalb der Grenzen von Verfassung und Gesetz autonom</w:t>
      </w:r>
      <w:r>
        <w:rPr>
          <w:rStyle w:val="textcontent"/>
          <w:lang w:val="de-DE"/>
        </w:rPr>
        <w:t xml:space="preserve"> (vgl. ETH-Gesetz und </w:t>
      </w:r>
      <w:r w:rsidR="00A82B09">
        <w:rPr>
          <w:rStyle w:val="textcontent"/>
          <w:lang w:val="de-DE"/>
        </w:rPr>
        <w:t xml:space="preserve">Gesetze </w:t>
      </w:r>
      <w:r>
        <w:rPr>
          <w:rStyle w:val="textcontent"/>
          <w:lang w:val="de-DE"/>
        </w:rPr>
        <w:t>andere</w:t>
      </w:r>
      <w:r w:rsidR="00A82B09">
        <w:rPr>
          <w:rStyle w:val="textcontent"/>
          <w:lang w:val="de-DE"/>
        </w:rPr>
        <w:t>r</w:t>
      </w:r>
      <w:r>
        <w:rPr>
          <w:rStyle w:val="textcontent"/>
          <w:lang w:val="de-DE"/>
        </w:rPr>
        <w:t xml:space="preserve"> Pädagogische</w:t>
      </w:r>
      <w:r w:rsidR="00A82B09">
        <w:rPr>
          <w:rStyle w:val="textcontent"/>
          <w:lang w:val="de-DE"/>
        </w:rPr>
        <w:t>r</w:t>
      </w:r>
      <w:r>
        <w:rPr>
          <w:rStyle w:val="textcontent"/>
          <w:lang w:val="de-DE"/>
        </w:rPr>
        <w:t xml:space="preserve"> Ho</w:t>
      </w:r>
      <w:r w:rsidR="00916B81">
        <w:rPr>
          <w:rStyle w:val="textcontent"/>
          <w:lang w:val="de-DE"/>
        </w:rPr>
        <w:t>ch</w:t>
      </w:r>
      <w:r>
        <w:rPr>
          <w:rStyle w:val="textcontent"/>
          <w:lang w:val="de-DE"/>
        </w:rPr>
        <w:t>schulen)</w:t>
      </w:r>
      <w:r w:rsidRPr="00B06430">
        <w:rPr>
          <w:rStyle w:val="textcontent"/>
          <w:i/>
          <w:lang w:val="de-DE"/>
        </w:rPr>
        <w:t>.</w:t>
      </w:r>
    </w:p>
    <w:p w14:paraId="13722800" w14:textId="77777777" w:rsidR="00B06430" w:rsidRDefault="00B06430" w:rsidP="00B06430">
      <w:pPr>
        <w:rPr>
          <w:i/>
          <w:lang w:val="de-DE"/>
        </w:rPr>
      </w:pPr>
    </w:p>
    <w:p w14:paraId="50F3B273" w14:textId="148C75B4" w:rsidR="00302F4A" w:rsidRDefault="00393FA9" w:rsidP="00B06430">
      <w:pPr>
        <w:rPr>
          <w:lang w:val="de-DE"/>
        </w:rPr>
      </w:pPr>
      <w:r>
        <w:rPr>
          <w:lang w:val="de-DE"/>
        </w:rPr>
        <w:t xml:space="preserve">Die </w:t>
      </w:r>
      <w:r w:rsidR="004E61B1">
        <w:rPr>
          <w:lang w:val="de-DE"/>
        </w:rPr>
        <w:t xml:space="preserve">unter Ziffer 7 verlangte </w:t>
      </w:r>
      <w:r>
        <w:rPr>
          <w:lang w:val="de-DE"/>
        </w:rPr>
        <w:t xml:space="preserve">Akkreditierung </w:t>
      </w:r>
      <w:r w:rsidR="004E61B1">
        <w:rPr>
          <w:lang w:val="de-DE"/>
        </w:rPr>
        <w:t xml:space="preserve">wird vom Gesetz bereits antizipiert, obwohl das Verfahren erst noch zu durchlaufen ist. </w:t>
      </w:r>
      <w:proofErr w:type="spellStart"/>
      <w:r w:rsidR="004E61B1">
        <w:rPr>
          <w:lang w:val="de-DE"/>
        </w:rPr>
        <w:t>Gemäss</w:t>
      </w:r>
      <w:proofErr w:type="spellEnd"/>
      <w:r w:rsidR="004E61B1">
        <w:rPr>
          <w:lang w:val="de-DE"/>
        </w:rPr>
        <w:t xml:space="preserve"> HFKG ist die Akkreditierung zwingend bis 2022 zu erlangen, damit die EHB sich als die Hochschule bezeichnen kann, als die sie im Gesetz </w:t>
      </w:r>
      <w:r w:rsidR="00F256ED">
        <w:rPr>
          <w:lang w:val="de-DE"/>
        </w:rPr>
        <w:t xml:space="preserve">bereits </w:t>
      </w:r>
      <w:r w:rsidR="004E61B1">
        <w:rPr>
          <w:lang w:val="de-DE"/>
        </w:rPr>
        <w:t>erscheint.</w:t>
      </w:r>
      <w:r w:rsidR="00AC12A0">
        <w:rPr>
          <w:lang w:val="de-DE"/>
        </w:rPr>
        <w:t xml:space="preserve"> </w:t>
      </w:r>
      <w:proofErr w:type="spellStart"/>
      <w:r w:rsidR="00AC12A0">
        <w:rPr>
          <w:lang w:val="de-DE"/>
        </w:rPr>
        <w:t>Widersprüchlicherweise</w:t>
      </w:r>
      <w:proofErr w:type="spellEnd"/>
      <w:r w:rsidR="00AC12A0">
        <w:rPr>
          <w:lang w:val="de-DE"/>
        </w:rPr>
        <w:t xml:space="preserve"> </w:t>
      </w:r>
      <w:r w:rsidR="00DD1C11">
        <w:rPr>
          <w:lang w:val="de-DE"/>
        </w:rPr>
        <w:t xml:space="preserve">erwähnt das </w:t>
      </w:r>
      <w:r w:rsidR="00AC12A0">
        <w:rPr>
          <w:lang w:val="de-DE"/>
        </w:rPr>
        <w:t>Gese</w:t>
      </w:r>
      <w:r w:rsidR="00302F4A">
        <w:rPr>
          <w:lang w:val="de-DE"/>
        </w:rPr>
        <w:t>tz</w:t>
      </w:r>
      <w:r w:rsidR="00C65AC7">
        <w:rPr>
          <w:lang w:val="de-DE"/>
        </w:rPr>
        <w:t xml:space="preserve"> </w:t>
      </w:r>
      <w:r w:rsidR="00DD1C11">
        <w:rPr>
          <w:lang w:val="de-DE"/>
        </w:rPr>
        <w:t xml:space="preserve">aber nicht, </w:t>
      </w:r>
      <w:r w:rsidR="00FD73FD">
        <w:rPr>
          <w:lang w:val="de-DE"/>
        </w:rPr>
        <w:t>dass es sich bei der EHB um eine Pädagogische Hochschule handeln soll</w:t>
      </w:r>
      <w:r w:rsidR="00DD1C11">
        <w:rPr>
          <w:lang w:val="de-DE"/>
        </w:rPr>
        <w:t>.</w:t>
      </w:r>
      <w:r w:rsidR="00302F4A">
        <w:rPr>
          <w:lang w:val="de-DE"/>
        </w:rPr>
        <w:t xml:space="preserve"> </w:t>
      </w:r>
      <w:r w:rsidR="00FD73FD">
        <w:rPr>
          <w:lang w:val="de-DE"/>
        </w:rPr>
        <w:t>D</w:t>
      </w:r>
      <w:r w:rsidR="006A6B98">
        <w:rPr>
          <w:lang w:val="de-DE"/>
        </w:rPr>
        <w:t>er Hochschultypus</w:t>
      </w:r>
      <w:r w:rsidR="00FD73FD">
        <w:rPr>
          <w:lang w:val="de-DE"/>
        </w:rPr>
        <w:t xml:space="preserve"> ist </w:t>
      </w:r>
      <w:r w:rsidR="00302F4A">
        <w:rPr>
          <w:lang w:val="de-DE"/>
        </w:rPr>
        <w:t xml:space="preserve">jedoch </w:t>
      </w:r>
      <w:r w:rsidR="00FD73FD">
        <w:rPr>
          <w:lang w:val="de-DE"/>
        </w:rPr>
        <w:t xml:space="preserve">eine </w:t>
      </w:r>
      <w:r w:rsidR="00DD1C11">
        <w:rPr>
          <w:lang w:val="de-DE"/>
        </w:rPr>
        <w:t>grundlegende</w:t>
      </w:r>
      <w:r w:rsidR="00FD73FD">
        <w:rPr>
          <w:lang w:val="de-DE"/>
        </w:rPr>
        <w:t xml:space="preserve"> Information, die den Gesetzen anderer Hochschulen klar zu entnehmen ist</w:t>
      </w:r>
      <w:r w:rsidR="00302F4A">
        <w:rPr>
          <w:lang w:val="de-DE"/>
        </w:rPr>
        <w:t>. Zudem hat sie für die Einschätzung des Gesetzes im Rahmen der vorliegenden Vernehmlassung Relevanz</w:t>
      </w:r>
      <w:r w:rsidR="00FD73FD">
        <w:rPr>
          <w:lang w:val="de-DE"/>
        </w:rPr>
        <w:t>.</w:t>
      </w:r>
      <w:r w:rsidR="000E7D4D">
        <w:rPr>
          <w:lang w:val="de-DE"/>
        </w:rPr>
        <w:t xml:space="preserve"> </w:t>
      </w:r>
    </w:p>
    <w:p w14:paraId="35669142" w14:textId="77777777" w:rsidR="00302F4A" w:rsidRDefault="00302F4A" w:rsidP="00B06430">
      <w:pPr>
        <w:rPr>
          <w:lang w:val="de-DE"/>
        </w:rPr>
      </w:pPr>
    </w:p>
    <w:p w14:paraId="136449D2" w14:textId="4ABAB269" w:rsidR="004E61B1" w:rsidRDefault="006A6B98" w:rsidP="00B06430">
      <w:pPr>
        <w:rPr>
          <w:lang w:val="de-DE"/>
        </w:rPr>
      </w:pPr>
      <w:r>
        <w:rPr>
          <w:lang w:val="de-DE"/>
        </w:rPr>
        <w:t>Da</w:t>
      </w:r>
      <w:r w:rsidR="000E7D4D">
        <w:rPr>
          <w:lang w:val="de-DE"/>
        </w:rPr>
        <w:t xml:space="preserve"> die Akkreditierung </w:t>
      </w:r>
      <w:r w:rsidR="00DD1C11">
        <w:rPr>
          <w:lang w:val="de-DE"/>
        </w:rPr>
        <w:t xml:space="preserve">der EHB </w:t>
      </w:r>
      <w:r w:rsidR="000E7D4D">
        <w:rPr>
          <w:lang w:val="de-DE"/>
        </w:rPr>
        <w:t xml:space="preserve">dem Schweizerischen Akkreditierungsrat obliegt, </w:t>
      </w:r>
      <w:r w:rsidR="00AC12A0">
        <w:rPr>
          <w:lang w:val="de-DE"/>
        </w:rPr>
        <w:t xml:space="preserve">stellt sich die Frage, wie dieser wesentliche Aspekt in das Gesetz integriert werden kann. </w:t>
      </w:r>
      <w:r w:rsidR="00582AE7">
        <w:rPr>
          <w:lang w:val="de-DE"/>
        </w:rPr>
        <w:t xml:space="preserve">Es erscheint </w:t>
      </w:r>
      <w:r w:rsidR="00DD1C11">
        <w:rPr>
          <w:lang w:val="de-DE"/>
        </w:rPr>
        <w:t>sinnvoll</w:t>
      </w:r>
      <w:r>
        <w:rPr>
          <w:lang w:val="de-DE"/>
        </w:rPr>
        <w:t>,</w:t>
      </w:r>
      <w:r w:rsidR="00582AE7">
        <w:rPr>
          <w:lang w:val="de-DE"/>
        </w:rPr>
        <w:t xml:space="preserve"> </w:t>
      </w:r>
      <w:r w:rsidR="00DD1C11">
        <w:rPr>
          <w:lang w:val="de-DE"/>
        </w:rPr>
        <w:t xml:space="preserve">im bestehenden Text </w:t>
      </w:r>
      <w:r w:rsidR="00582AE7">
        <w:rPr>
          <w:lang w:val="de-DE"/>
        </w:rPr>
        <w:t xml:space="preserve">festzuhalten, dass </w:t>
      </w:r>
      <w:r w:rsidR="00582AE7" w:rsidRPr="00302F4A">
        <w:rPr>
          <w:i/>
          <w:lang w:val="de-DE"/>
        </w:rPr>
        <w:t xml:space="preserve">eine Akkreditierung als Pädagogische Hochschule angestrebt </w:t>
      </w:r>
      <w:r w:rsidR="00582AE7" w:rsidRPr="00302F4A">
        <w:rPr>
          <w:lang w:val="de-DE"/>
        </w:rPr>
        <w:t>wird</w:t>
      </w:r>
      <w:r w:rsidR="00DD1C11" w:rsidRPr="00302F4A">
        <w:rPr>
          <w:lang w:val="de-DE"/>
        </w:rPr>
        <w:t>.</w:t>
      </w:r>
      <w:r w:rsidR="00DD1C11">
        <w:rPr>
          <w:lang w:val="de-DE"/>
        </w:rPr>
        <w:t xml:space="preserve"> </w:t>
      </w:r>
      <w:r w:rsidR="00C463CA">
        <w:rPr>
          <w:lang w:val="de-DE"/>
        </w:rPr>
        <w:t>Alternativ ist die erfolg</w:t>
      </w:r>
      <w:r w:rsidR="00302F4A">
        <w:rPr>
          <w:lang w:val="de-DE"/>
        </w:rPr>
        <w:t>reiche</w:t>
      </w:r>
      <w:r w:rsidR="00C463CA">
        <w:rPr>
          <w:lang w:val="de-DE"/>
        </w:rPr>
        <w:t xml:space="preserve"> Akkreditierung abzuwarten, bevor das </w:t>
      </w:r>
      <w:r>
        <w:rPr>
          <w:lang w:val="de-DE"/>
        </w:rPr>
        <w:t xml:space="preserve">Gesetz </w:t>
      </w:r>
      <w:r w:rsidR="00DD1C11">
        <w:rPr>
          <w:lang w:val="de-DE"/>
        </w:rPr>
        <w:t>unter</w:t>
      </w:r>
      <w:r>
        <w:rPr>
          <w:lang w:val="de-DE"/>
        </w:rPr>
        <w:t xml:space="preserve"> </w:t>
      </w:r>
      <w:r w:rsidR="00C463CA">
        <w:rPr>
          <w:lang w:val="de-DE"/>
        </w:rPr>
        <w:t>Nennung des korrekten Hochschultyps</w:t>
      </w:r>
      <w:r>
        <w:rPr>
          <w:lang w:val="de-DE"/>
        </w:rPr>
        <w:t xml:space="preserve"> erlassen</w:t>
      </w:r>
      <w:r w:rsidR="00C463CA">
        <w:rPr>
          <w:lang w:val="de-DE"/>
        </w:rPr>
        <w:t xml:space="preserve"> wird</w:t>
      </w:r>
      <w:r w:rsidR="00582AE7">
        <w:rPr>
          <w:lang w:val="de-DE"/>
        </w:rPr>
        <w:t>.</w:t>
      </w:r>
    </w:p>
    <w:p w14:paraId="2795F34A" w14:textId="3EA32331" w:rsidR="00103C48" w:rsidRDefault="00103C48" w:rsidP="00B06430">
      <w:pPr>
        <w:rPr>
          <w:lang w:val="de-DE"/>
        </w:rPr>
      </w:pPr>
    </w:p>
    <w:p w14:paraId="4AE7EED1" w14:textId="59E1A5AD" w:rsidR="00F722F1" w:rsidRPr="00BE7C73" w:rsidRDefault="00CC2581" w:rsidP="00F722F1">
      <w:pPr>
        <w:pStyle w:val="Listenabsatz"/>
        <w:numPr>
          <w:ilvl w:val="0"/>
          <w:numId w:val="16"/>
        </w:numPr>
        <w:rPr>
          <w:rFonts w:cs="Arial"/>
          <w:szCs w:val="22"/>
        </w:rPr>
      </w:pPr>
      <w:r w:rsidRPr="00BE7C73">
        <w:rPr>
          <w:rFonts w:cs="Arial"/>
          <w:szCs w:val="22"/>
        </w:rPr>
        <w:t xml:space="preserve">Art. </w:t>
      </w:r>
      <w:r w:rsidR="00103C48" w:rsidRPr="00BE7C73">
        <w:rPr>
          <w:rFonts w:cs="Arial"/>
          <w:szCs w:val="22"/>
        </w:rPr>
        <w:t>2</w:t>
      </w:r>
    </w:p>
    <w:p w14:paraId="58AB6B60" w14:textId="7E1A41A1" w:rsidR="00354A1F" w:rsidRDefault="00354A1F" w:rsidP="00F722F1">
      <w:pPr>
        <w:rPr>
          <w:rFonts w:cs="Arial"/>
          <w:szCs w:val="22"/>
          <w:lang w:val="de-DE"/>
        </w:rPr>
      </w:pPr>
    </w:p>
    <w:p w14:paraId="5054C6C2" w14:textId="412C7CCC" w:rsidR="00103C48" w:rsidRDefault="005B2B23" w:rsidP="00F722F1">
      <w:pPr>
        <w:rPr>
          <w:rFonts w:cs="Arial"/>
          <w:szCs w:val="22"/>
          <w:lang w:val="de-DE"/>
        </w:rPr>
      </w:pPr>
      <w:r>
        <w:rPr>
          <w:rFonts w:cs="Arial"/>
          <w:szCs w:val="22"/>
          <w:lang w:val="de-DE"/>
        </w:rPr>
        <w:t>Ziffer 1 e</w:t>
      </w:r>
      <w:r w:rsidR="00103C48">
        <w:rPr>
          <w:rFonts w:cs="Arial"/>
          <w:szCs w:val="22"/>
          <w:lang w:val="de-DE"/>
        </w:rPr>
        <w:t xml:space="preserve">rgänzen durch: </w:t>
      </w:r>
      <w:r w:rsidR="0021016B">
        <w:rPr>
          <w:rFonts w:cs="Arial"/>
          <w:szCs w:val="22"/>
          <w:lang w:val="de-DE"/>
        </w:rPr>
        <w:t>„</w:t>
      </w:r>
      <w:r w:rsidR="00103C48">
        <w:rPr>
          <w:rFonts w:cs="Arial"/>
          <w:szCs w:val="22"/>
          <w:lang w:val="de-DE"/>
        </w:rPr>
        <w:t xml:space="preserve">… ein Kompetenzzentrum, das durch </w:t>
      </w:r>
      <w:r w:rsidR="00103C48" w:rsidRPr="00916B81">
        <w:rPr>
          <w:rFonts w:cs="Arial"/>
          <w:i/>
          <w:szCs w:val="22"/>
          <w:lang w:val="de-DE"/>
        </w:rPr>
        <w:t>an</w:t>
      </w:r>
      <w:r w:rsidR="00916B81" w:rsidRPr="00916B81">
        <w:rPr>
          <w:rFonts w:cs="Arial"/>
          <w:i/>
          <w:szCs w:val="22"/>
          <w:lang w:val="de-DE"/>
        </w:rPr>
        <w:t>wendungsorientierte</w:t>
      </w:r>
      <w:r w:rsidR="00916B81">
        <w:rPr>
          <w:rFonts w:cs="Arial"/>
          <w:szCs w:val="22"/>
          <w:lang w:val="de-DE"/>
        </w:rPr>
        <w:t xml:space="preserve"> Lehre und Forschung sowie </w:t>
      </w:r>
      <w:r w:rsidR="00393FA9">
        <w:rPr>
          <w:rFonts w:cs="Arial"/>
          <w:szCs w:val="22"/>
          <w:lang w:val="de-DE"/>
        </w:rPr>
        <w:t>Dienstleitungen zur Entwicklung der Berufspädagogik und der Berufsbildung in der Schweiz beiträgt</w:t>
      </w:r>
      <w:r w:rsidR="0021016B">
        <w:rPr>
          <w:rFonts w:cs="Arial"/>
          <w:szCs w:val="22"/>
          <w:lang w:val="de-DE"/>
        </w:rPr>
        <w:t>“</w:t>
      </w:r>
      <w:r w:rsidR="00393FA9">
        <w:rPr>
          <w:rFonts w:cs="Arial"/>
          <w:szCs w:val="22"/>
          <w:lang w:val="de-DE"/>
        </w:rPr>
        <w:t>.</w:t>
      </w:r>
    </w:p>
    <w:p w14:paraId="00880AFD" w14:textId="00FBA84A" w:rsidR="00103C48" w:rsidRDefault="00103C48" w:rsidP="00F722F1">
      <w:pPr>
        <w:rPr>
          <w:rFonts w:cs="Arial"/>
          <w:szCs w:val="22"/>
          <w:lang w:val="de-DE"/>
        </w:rPr>
      </w:pPr>
    </w:p>
    <w:p w14:paraId="5173C3F9" w14:textId="699980E3" w:rsidR="00612449" w:rsidRDefault="00612449" w:rsidP="00F722F1">
      <w:pPr>
        <w:rPr>
          <w:rFonts w:cs="Arial"/>
          <w:szCs w:val="22"/>
          <w:lang w:val="de-DE"/>
        </w:rPr>
      </w:pPr>
      <w:r>
        <w:rPr>
          <w:rFonts w:cs="Arial"/>
          <w:szCs w:val="22"/>
          <w:lang w:val="de-DE"/>
        </w:rPr>
        <w:t>Im Einklang mit den im Erläuternden Bericht definierten Zielen ergänzen durch eine weitere Ziffer mit dem Inhalt: „</w:t>
      </w:r>
      <w:r w:rsidRPr="0021016B">
        <w:rPr>
          <w:rFonts w:cs="Arial"/>
          <w:i/>
          <w:szCs w:val="22"/>
          <w:lang w:val="de-DE"/>
        </w:rPr>
        <w:t>In seinen Tätigkeiten</w:t>
      </w:r>
      <w:r>
        <w:rPr>
          <w:rFonts w:cs="Arial"/>
          <w:szCs w:val="22"/>
          <w:lang w:val="de-DE"/>
        </w:rPr>
        <w:t xml:space="preserve"> </w:t>
      </w:r>
      <w:r w:rsidRPr="0021016B">
        <w:rPr>
          <w:rFonts w:cs="Arial"/>
          <w:i/>
          <w:szCs w:val="22"/>
          <w:lang w:val="de-DE"/>
        </w:rPr>
        <w:t>berücksichtigt die EHB die Bedürfnisse der Kantone und Sprachregionen in der Berufsbildung</w:t>
      </w:r>
      <w:r>
        <w:rPr>
          <w:rFonts w:cs="Arial"/>
          <w:szCs w:val="22"/>
          <w:lang w:val="de-DE"/>
        </w:rPr>
        <w:t xml:space="preserve">.“ </w:t>
      </w:r>
    </w:p>
    <w:p w14:paraId="40F27635" w14:textId="30AD9EC1" w:rsidR="00833A33" w:rsidRDefault="00833A33" w:rsidP="00F722F1">
      <w:pPr>
        <w:rPr>
          <w:rFonts w:cs="Arial"/>
          <w:szCs w:val="22"/>
          <w:lang w:val="de-DE"/>
        </w:rPr>
      </w:pPr>
    </w:p>
    <w:p w14:paraId="0FB0213E" w14:textId="4AA62C69" w:rsidR="00833A33" w:rsidRDefault="00833A33" w:rsidP="00F722F1">
      <w:pPr>
        <w:rPr>
          <w:rFonts w:cs="Arial"/>
          <w:szCs w:val="22"/>
          <w:lang w:val="de-DE"/>
        </w:rPr>
      </w:pPr>
      <w:proofErr w:type="spellStart"/>
      <w:r>
        <w:rPr>
          <w:rFonts w:cs="Arial"/>
          <w:szCs w:val="22"/>
          <w:lang w:val="de-DE"/>
        </w:rPr>
        <w:t>Ausserdem</w:t>
      </w:r>
      <w:proofErr w:type="spellEnd"/>
      <w:r>
        <w:rPr>
          <w:rFonts w:cs="Arial"/>
          <w:szCs w:val="22"/>
          <w:lang w:val="de-DE"/>
        </w:rPr>
        <w:t xml:space="preserve"> fehlt eine Ziffer zum Engagement der EHB im internationalen Austausch zur Berufsbildung. Das gegenwärtige EHB spielt hier eine wichtige Rolle als Ansprechpartnerin, die sich inhaltlich vom Aufbau von Kooperationen unterscheidet, wie sie in Art. 4 auftreten. </w:t>
      </w:r>
      <w:r w:rsidR="003C15BD">
        <w:rPr>
          <w:rFonts w:cs="Arial"/>
          <w:szCs w:val="22"/>
          <w:lang w:val="de-DE"/>
        </w:rPr>
        <w:t>Dieser Auftrag ist im Gesetz explizit festzuhalten.</w:t>
      </w:r>
    </w:p>
    <w:p w14:paraId="55E74390" w14:textId="77777777" w:rsidR="00612449" w:rsidRDefault="00612449" w:rsidP="00F722F1">
      <w:pPr>
        <w:rPr>
          <w:rFonts w:cs="Arial"/>
          <w:szCs w:val="22"/>
          <w:lang w:val="de-DE"/>
        </w:rPr>
      </w:pPr>
    </w:p>
    <w:p w14:paraId="434338B6" w14:textId="73CCDA48" w:rsidR="00354A1F" w:rsidRPr="0021016B" w:rsidRDefault="00CC2581" w:rsidP="00354A1F">
      <w:pPr>
        <w:pStyle w:val="Listenabsatz"/>
        <w:numPr>
          <w:ilvl w:val="0"/>
          <w:numId w:val="16"/>
        </w:numPr>
        <w:rPr>
          <w:rFonts w:cs="Arial"/>
          <w:szCs w:val="22"/>
        </w:rPr>
      </w:pPr>
      <w:r w:rsidRPr="0021016B">
        <w:rPr>
          <w:rFonts w:cs="Arial"/>
          <w:szCs w:val="22"/>
        </w:rPr>
        <w:t xml:space="preserve">Art. </w:t>
      </w:r>
      <w:r w:rsidR="00582AE7" w:rsidRPr="0021016B">
        <w:rPr>
          <w:rFonts w:cs="Arial"/>
          <w:szCs w:val="22"/>
        </w:rPr>
        <w:t>3</w:t>
      </w:r>
    </w:p>
    <w:p w14:paraId="25F67E3F" w14:textId="08CF93CE" w:rsidR="0028467C" w:rsidRDefault="0028467C" w:rsidP="00354A1F">
      <w:pPr>
        <w:rPr>
          <w:rFonts w:cs="Arial"/>
          <w:szCs w:val="22"/>
          <w:lang w:val="de-DE"/>
        </w:rPr>
      </w:pPr>
    </w:p>
    <w:p w14:paraId="39A405B1" w14:textId="5C347EE0" w:rsidR="005B2B23" w:rsidRDefault="005B2B23" w:rsidP="00354A1F">
      <w:pPr>
        <w:rPr>
          <w:rFonts w:cs="Arial"/>
          <w:szCs w:val="22"/>
          <w:lang w:val="de-DE"/>
        </w:rPr>
      </w:pPr>
      <w:r>
        <w:rPr>
          <w:rFonts w:cs="Arial"/>
          <w:szCs w:val="22"/>
          <w:lang w:val="de-DE"/>
        </w:rPr>
        <w:t>Ziffer 3 ergänzen durch:</w:t>
      </w:r>
      <w:r w:rsidR="00E91205">
        <w:rPr>
          <w:rFonts w:cs="Arial"/>
          <w:szCs w:val="22"/>
          <w:lang w:val="de-DE"/>
        </w:rPr>
        <w:t xml:space="preserve"> „Sie betreibt </w:t>
      </w:r>
      <w:r w:rsidR="00E91205" w:rsidRPr="00E91205">
        <w:rPr>
          <w:rFonts w:cs="Arial"/>
          <w:i/>
          <w:szCs w:val="22"/>
          <w:lang w:val="de-DE"/>
        </w:rPr>
        <w:t xml:space="preserve">anwendungsorientierte </w:t>
      </w:r>
      <w:r w:rsidR="00E91205">
        <w:rPr>
          <w:rFonts w:cs="Arial"/>
          <w:szCs w:val="22"/>
          <w:lang w:val="de-DE"/>
        </w:rPr>
        <w:t xml:space="preserve">Berufsbildungsforschung </w:t>
      </w:r>
      <w:r w:rsidR="00E91205" w:rsidRPr="00E91205">
        <w:rPr>
          <w:rFonts w:cs="Arial"/>
          <w:i/>
          <w:szCs w:val="22"/>
          <w:lang w:val="de-DE"/>
        </w:rPr>
        <w:t>und integriert sie in ihre Lehre</w:t>
      </w:r>
      <w:r w:rsidR="00E91205">
        <w:rPr>
          <w:rFonts w:cs="Arial"/>
          <w:szCs w:val="22"/>
          <w:lang w:val="de-DE"/>
        </w:rPr>
        <w:t>“.</w:t>
      </w:r>
      <w:r>
        <w:rPr>
          <w:rFonts w:cs="Arial"/>
          <w:szCs w:val="22"/>
          <w:lang w:val="de-DE"/>
        </w:rPr>
        <w:t xml:space="preserve"> </w:t>
      </w:r>
    </w:p>
    <w:p w14:paraId="64F4401F" w14:textId="094CE2EC" w:rsidR="00C65AC7" w:rsidRDefault="00C65AC7" w:rsidP="00354A1F">
      <w:pPr>
        <w:rPr>
          <w:rFonts w:cs="Arial"/>
          <w:szCs w:val="22"/>
          <w:lang w:val="de-DE"/>
        </w:rPr>
      </w:pPr>
    </w:p>
    <w:p w14:paraId="65AA1C4C" w14:textId="6D20D8C5" w:rsidR="00C65AC7" w:rsidRDefault="00C65AC7" w:rsidP="00354A1F">
      <w:pPr>
        <w:rPr>
          <w:rFonts w:cs="Arial"/>
          <w:szCs w:val="22"/>
          <w:lang w:val="de-DE"/>
        </w:rPr>
      </w:pPr>
      <w:r>
        <w:rPr>
          <w:rFonts w:cs="Arial"/>
          <w:szCs w:val="22"/>
          <w:lang w:val="de-DE"/>
        </w:rPr>
        <w:t xml:space="preserve">Ergänzend ist eine Ziffer einzufügen, die auf die in Art. 9 vorgesehene Umsetzung der strategischen Ziele des Bundesrates verweist. Damit </w:t>
      </w:r>
      <w:r w:rsidR="0021016B">
        <w:rPr>
          <w:rFonts w:cs="Arial"/>
          <w:szCs w:val="22"/>
          <w:lang w:val="de-DE"/>
        </w:rPr>
        <w:t xml:space="preserve">soll betont werden, </w:t>
      </w:r>
      <w:r>
        <w:rPr>
          <w:rFonts w:cs="Arial"/>
          <w:szCs w:val="22"/>
          <w:lang w:val="de-DE"/>
        </w:rPr>
        <w:t xml:space="preserve">dass die EHB </w:t>
      </w:r>
      <w:r w:rsidR="0021016B">
        <w:rPr>
          <w:rFonts w:cs="Arial"/>
          <w:szCs w:val="22"/>
          <w:lang w:val="de-DE"/>
        </w:rPr>
        <w:t xml:space="preserve">auch als autonome </w:t>
      </w:r>
      <w:r>
        <w:rPr>
          <w:rFonts w:cs="Arial"/>
          <w:szCs w:val="22"/>
          <w:lang w:val="de-DE"/>
        </w:rPr>
        <w:t>Hochschul</w:t>
      </w:r>
      <w:r w:rsidR="0021016B">
        <w:rPr>
          <w:rFonts w:cs="Arial"/>
          <w:szCs w:val="22"/>
          <w:lang w:val="de-DE"/>
        </w:rPr>
        <w:t>e d</w:t>
      </w:r>
      <w:r>
        <w:rPr>
          <w:rFonts w:cs="Arial"/>
          <w:szCs w:val="22"/>
          <w:lang w:val="de-DE"/>
        </w:rPr>
        <w:t xml:space="preserve">er Steuerung der Berufsbildung durch den Bund </w:t>
      </w:r>
      <w:r w:rsidR="0021016B">
        <w:rPr>
          <w:rFonts w:cs="Arial"/>
          <w:szCs w:val="22"/>
          <w:lang w:val="de-DE"/>
        </w:rPr>
        <w:t>verpflichtet bleibt</w:t>
      </w:r>
      <w:r w:rsidR="006C32A6">
        <w:rPr>
          <w:rFonts w:cs="Arial"/>
          <w:szCs w:val="22"/>
          <w:lang w:val="de-DE"/>
        </w:rPr>
        <w:t>, was die Aus- und Weiterbildung für Berufsbildungsverantwortliche betrifft</w:t>
      </w:r>
      <w:r>
        <w:rPr>
          <w:rFonts w:cs="Arial"/>
          <w:szCs w:val="22"/>
          <w:lang w:val="de-DE"/>
        </w:rPr>
        <w:t>.</w:t>
      </w:r>
      <w:r w:rsidR="008F79E4">
        <w:rPr>
          <w:rFonts w:cs="Arial"/>
          <w:szCs w:val="22"/>
          <w:lang w:val="de-DE"/>
        </w:rPr>
        <w:t xml:space="preserve"> Hier ist auch transparent zu regeln, welche allfälligen Kompetenzen in Hinblick auf die EHB vom Bundesrat an das SBFI übertragen werden. Hier hat es in der Vergangenheit Unklarheiten gegeben, die es im Gesetz auszuräumen gilt.</w:t>
      </w:r>
    </w:p>
    <w:p w14:paraId="65134402" w14:textId="77777777" w:rsidR="005B2B23" w:rsidRDefault="005B2B23" w:rsidP="00354A1F">
      <w:pPr>
        <w:rPr>
          <w:rFonts w:cs="Arial"/>
          <w:szCs w:val="22"/>
          <w:lang w:val="de-DE"/>
        </w:rPr>
      </w:pPr>
    </w:p>
    <w:p w14:paraId="1E65F904" w14:textId="69150BC3" w:rsidR="005B2B23" w:rsidRPr="0021016B" w:rsidRDefault="005B2B23" w:rsidP="005B2B23">
      <w:pPr>
        <w:pStyle w:val="Listenabsatz"/>
        <w:numPr>
          <w:ilvl w:val="0"/>
          <w:numId w:val="16"/>
        </w:numPr>
        <w:rPr>
          <w:rFonts w:cs="Arial"/>
          <w:szCs w:val="22"/>
          <w:lang w:val="de-DE"/>
        </w:rPr>
      </w:pPr>
      <w:r w:rsidRPr="0021016B">
        <w:rPr>
          <w:rFonts w:cs="Arial"/>
          <w:szCs w:val="22"/>
          <w:lang w:val="de-DE"/>
        </w:rPr>
        <w:t>Art. 4</w:t>
      </w:r>
    </w:p>
    <w:p w14:paraId="568BB51F" w14:textId="77777777" w:rsidR="005B2B23" w:rsidRDefault="005B2B23" w:rsidP="00354A1F">
      <w:pPr>
        <w:rPr>
          <w:rFonts w:cs="Arial"/>
          <w:szCs w:val="22"/>
          <w:lang w:val="de-DE"/>
        </w:rPr>
      </w:pPr>
    </w:p>
    <w:p w14:paraId="5DAA3AB0" w14:textId="0BCF6AA6" w:rsidR="00582AE7" w:rsidRDefault="00582AE7" w:rsidP="00354A1F">
      <w:pPr>
        <w:rPr>
          <w:rFonts w:cs="Arial"/>
          <w:szCs w:val="22"/>
          <w:lang w:val="de-DE"/>
        </w:rPr>
      </w:pPr>
      <w:r>
        <w:rPr>
          <w:rFonts w:cs="Arial"/>
          <w:szCs w:val="22"/>
          <w:lang w:val="de-DE"/>
        </w:rPr>
        <w:t xml:space="preserve">Andere Hochschulgesetze nennen Kooperationen mit anderen Hochschulen und der Wirtschaft in einem Atemzug. </w:t>
      </w:r>
      <w:r w:rsidR="003C15BD">
        <w:rPr>
          <w:rFonts w:cs="Arial"/>
          <w:szCs w:val="22"/>
          <w:lang w:val="de-DE"/>
        </w:rPr>
        <w:t>Das vorliegende Gesetz behandelt</w:t>
      </w:r>
      <w:r>
        <w:rPr>
          <w:rFonts w:cs="Arial"/>
          <w:szCs w:val="22"/>
          <w:lang w:val="de-DE"/>
        </w:rPr>
        <w:t xml:space="preserve"> die kantonalen pädagogischen Hochschulen </w:t>
      </w:r>
      <w:r w:rsidR="006B187E">
        <w:rPr>
          <w:rFonts w:cs="Arial"/>
          <w:szCs w:val="22"/>
          <w:lang w:val="de-DE"/>
        </w:rPr>
        <w:t xml:space="preserve">(PH) </w:t>
      </w:r>
      <w:r>
        <w:rPr>
          <w:rFonts w:cs="Arial"/>
          <w:szCs w:val="22"/>
          <w:lang w:val="de-DE"/>
        </w:rPr>
        <w:t>und Organisationen der Arbeitswelt (OdA) in einer gesonderten Ziffer</w:t>
      </w:r>
      <w:r w:rsidR="003C15BD">
        <w:rPr>
          <w:rFonts w:cs="Arial"/>
          <w:szCs w:val="22"/>
          <w:lang w:val="de-DE"/>
        </w:rPr>
        <w:t xml:space="preserve">. Dies </w:t>
      </w:r>
      <w:r w:rsidR="006C32A6">
        <w:rPr>
          <w:rFonts w:cs="Arial"/>
          <w:szCs w:val="22"/>
          <w:lang w:val="de-DE"/>
        </w:rPr>
        <w:t xml:space="preserve">liegt </w:t>
      </w:r>
      <w:r>
        <w:rPr>
          <w:rFonts w:cs="Arial"/>
          <w:szCs w:val="22"/>
          <w:lang w:val="de-DE"/>
        </w:rPr>
        <w:t xml:space="preserve">dem Erläuternden Bericht </w:t>
      </w:r>
      <w:r w:rsidR="006B187E">
        <w:rPr>
          <w:rFonts w:cs="Arial"/>
          <w:szCs w:val="22"/>
          <w:lang w:val="de-DE"/>
        </w:rPr>
        <w:t>zu</w:t>
      </w:r>
      <w:r w:rsidR="003C15BD">
        <w:rPr>
          <w:rFonts w:cs="Arial"/>
          <w:szCs w:val="22"/>
          <w:lang w:val="de-DE"/>
        </w:rPr>
        <w:t>folge</w:t>
      </w:r>
      <w:r w:rsidR="006B187E">
        <w:rPr>
          <w:rFonts w:cs="Arial"/>
          <w:szCs w:val="22"/>
          <w:lang w:val="de-DE"/>
        </w:rPr>
        <w:t xml:space="preserve"> </w:t>
      </w:r>
      <w:r w:rsidR="006C32A6">
        <w:rPr>
          <w:rFonts w:cs="Arial"/>
          <w:szCs w:val="22"/>
          <w:lang w:val="de-DE"/>
        </w:rPr>
        <w:t>daran</w:t>
      </w:r>
      <w:r>
        <w:rPr>
          <w:rFonts w:cs="Arial"/>
          <w:szCs w:val="22"/>
          <w:lang w:val="de-DE"/>
        </w:rPr>
        <w:t xml:space="preserve">, dass diese </w:t>
      </w:r>
      <w:r w:rsidR="006B187E">
        <w:rPr>
          <w:rFonts w:cs="Arial"/>
          <w:szCs w:val="22"/>
          <w:lang w:val="de-DE"/>
        </w:rPr>
        <w:t xml:space="preserve">Partner </w:t>
      </w:r>
      <w:r>
        <w:rPr>
          <w:rFonts w:cs="Arial"/>
          <w:szCs w:val="22"/>
          <w:lang w:val="de-DE"/>
        </w:rPr>
        <w:t>aufgrund der bestehenden bilateralen Vereinbarungen</w:t>
      </w:r>
      <w:r w:rsidR="006B187E">
        <w:rPr>
          <w:rFonts w:cs="Arial"/>
          <w:szCs w:val="22"/>
          <w:lang w:val="de-DE"/>
        </w:rPr>
        <w:t xml:space="preserve"> </w:t>
      </w:r>
      <w:r>
        <w:rPr>
          <w:rFonts w:cs="Arial"/>
          <w:szCs w:val="22"/>
          <w:lang w:val="de-DE"/>
        </w:rPr>
        <w:t xml:space="preserve">und </w:t>
      </w:r>
      <w:r w:rsidR="005E5E12">
        <w:rPr>
          <w:rFonts w:cs="Arial"/>
          <w:szCs w:val="22"/>
          <w:lang w:val="de-DE"/>
        </w:rPr>
        <w:t xml:space="preserve">der </w:t>
      </w:r>
      <w:r>
        <w:rPr>
          <w:rFonts w:cs="Arial"/>
          <w:szCs w:val="22"/>
          <w:lang w:val="de-DE"/>
        </w:rPr>
        <w:t xml:space="preserve">Arbeitsmarktnähe der Berufsbildung </w:t>
      </w:r>
      <w:r w:rsidR="005E5E12">
        <w:rPr>
          <w:rFonts w:cs="Arial"/>
          <w:szCs w:val="22"/>
          <w:lang w:val="de-DE"/>
        </w:rPr>
        <w:t>von besonderer Bedeutung</w:t>
      </w:r>
      <w:r w:rsidR="003C15BD">
        <w:rPr>
          <w:rFonts w:cs="Arial"/>
          <w:szCs w:val="22"/>
          <w:lang w:val="de-DE"/>
        </w:rPr>
        <w:t xml:space="preserve"> für die EHB </w:t>
      </w:r>
      <w:r w:rsidR="005E5E12">
        <w:rPr>
          <w:rFonts w:cs="Arial"/>
          <w:szCs w:val="22"/>
          <w:lang w:val="de-DE"/>
        </w:rPr>
        <w:t xml:space="preserve">sind. Diese </w:t>
      </w:r>
      <w:r w:rsidR="006B187E">
        <w:rPr>
          <w:rFonts w:cs="Arial"/>
          <w:szCs w:val="22"/>
          <w:lang w:val="de-DE"/>
        </w:rPr>
        <w:t xml:space="preserve">besondere </w:t>
      </w:r>
      <w:r w:rsidR="005E5E12">
        <w:rPr>
          <w:rFonts w:cs="Arial"/>
          <w:szCs w:val="22"/>
          <w:lang w:val="de-DE"/>
        </w:rPr>
        <w:t>Bedeutung kommt aber im Gesetzestext nicht ausreichend zum Ausdruck</w:t>
      </w:r>
      <w:r w:rsidR="002B7330">
        <w:rPr>
          <w:rFonts w:cs="Arial"/>
          <w:szCs w:val="22"/>
          <w:lang w:val="de-DE"/>
        </w:rPr>
        <w:t xml:space="preserve"> und </w:t>
      </w:r>
      <w:r w:rsidR="003C15BD">
        <w:rPr>
          <w:rFonts w:cs="Arial"/>
          <w:szCs w:val="22"/>
          <w:lang w:val="de-DE"/>
        </w:rPr>
        <w:t xml:space="preserve">erfährt keine </w:t>
      </w:r>
      <w:r w:rsidR="002B7330">
        <w:rPr>
          <w:rFonts w:cs="Arial"/>
          <w:szCs w:val="22"/>
          <w:lang w:val="de-DE"/>
        </w:rPr>
        <w:t>institutionalisierte Umsetzung</w:t>
      </w:r>
      <w:r w:rsidR="005E5E12">
        <w:rPr>
          <w:rFonts w:cs="Arial"/>
          <w:szCs w:val="22"/>
          <w:lang w:val="de-DE"/>
        </w:rPr>
        <w:t xml:space="preserve">. </w:t>
      </w:r>
      <w:r w:rsidR="005B2B23">
        <w:rPr>
          <w:rFonts w:cs="Arial"/>
          <w:szCs w:val="22"/>
          <w:lang w:val="de-DE"/>
        </w:rPr>
        <w:t xml:space="preserve">Sinnvoller wäre </w:t>
      </w:r>
      <w:r w:rsidR="006C32A6">
        <w:rPr>
          <w:rFonts w:cs="Arial"/>
          <w:szCs w:val="22"/>
          <w:lang w:val="de-DE"/>
        </w:rPr>
        <w:lastRenderedPageBreak/>
        <w:t xml:space="preserve">daher </w:t>
      </w:r>
      <w:r w:rsidR="005B2B23">
        <w:rPr>
          <w:rFonts w:cs="Arial"/>
          <w:szCs w:val="22"/>
          <w:lang w:val="de-DE"/>
        </w:rPr>
        <w:t xml:space="preserve">die </w:t>
      </w:r>
      <w:r w:rsidR="003C15BD">
        <w:rPr>
          <w:rFonts w:cs="Arial"/>
          <w:szCs w:val="22"/>
          <w:lang w:val="de-DE"/>
        </w:rPr>
        <w:t xml:space="preserve">folgende </w:t>
      </w:r>
      <w:r w:rsidR="005B2B23">
        <w:rPr>
          <w:rFonts w:cs="Arial"/>
          <w:szCs w:val="22"/>
          <w:lang w:val="de-DE"/>
        </w:rPr>
        <w:t>Formulierung</w:t>
      </w:r>
      <w:r w:rsidR="003C15BD">
        <w:rPr>
          <w:rFonts w:cs="Arial"/>
          <w:szCs w:val="22"/>
          <w:lang w:val="de-DE"/>
        </w:rPr>
        <w:t>:</w:t>
      </w:r>
      <w:r w:rsidR="005B2B23">
        <w:rPr>
          <w:rFonts w:cs="Arial"/>
          <w:szCs w:val="22"/>
          <w:lang w:val="de-DE"/>
        </w:rPr>
        <w:t xml:space="preserve"> „</w:t>
      </w:r>
      <w:r w:rsidR="005B2B23" w:rsidRPr="005B2B23">
        <w:rPr>
          <w:rFonts w:cs="Arial"/>
          <w:i/>
          <w:szCs w:val="22"/>
          <w:lang w:val="de-DE"/>
        </w:rPr>
        <w:t xml:space="preserve">Die EHB </w:t>
      </w:r>
      <w:r w:rsidR="005B2B23">
        <w:rPr>
          <w:rFonts w:cs="Arial"/>
          <w:i/>
          <w:szCs w:val="22"/>
          <w:lang w:val="de-DE"/>
        </w:rPr>
        <w:t xml:space="preserve">ergänzt sich </w:t>
      </w:r>
      <w:r w:rsidR="005B2B23" w:rsidRPr="005B2B23">
        <w:rPr>
          <w:rFonts w:cs="Arial"/>
          <w:i/>
          <w:szCs w:val="22"/>
          <w:lang w:val="de-DE"/>
        </w:rPr>
        <w:t xml:space="preserve">mit den </w:t>
      </w:r>
      <w:r w:rsidR="000741FC">
        <w:rPr>
          <w:rFonts w:cs="Arial"/>
          <w:i/>
          <w:szCs w:val="22"/>
          <w:lang w:val="de-DE"/>
        </w:rPr>
        <w:t xml:space="preserve">anderen </w:t>
      </w:r>
      <w:r w:rsidR="005B2B23" w:rsidRPr="005B2B23">
        <w:rPr>
          <w:rFonts w:cs="Arial"/>
          <w:i/>
          <w:szCs w:val="22"/>
          <w:lang w:val="de-DE"/>
        </w:rPr>
        <w:t>pädagogischen Hochschule</w:t>
      </w:r>
      <w:r w:rsidR="005B2B23">
        <w:rPr>
          <w:rFonts w:cs="Arial"/>
          <w:i/>
          <w:szCs w:val="22"/>
          <w:lang w:val="de-DE"/>
        </w:rPr>
        <w:t>n</w:t>
      </w:r>
      <w:r w:rsidR="003C15BD">
        <w:rPr>
          <w:rFonts w:cs="Arial"/>
          <w:i/>
          <w:szCs w:val="22"/>
          <w:lang w:val="de-DE"/>
        </w:rPr>
        <w:t xml:space="preserve">. Durch den </w:t>
      </w:r>
      <w:r w:rsidR="005314C4">
        <w:rPr>
          <w:rFonts w:cs="Arial"/>
          <w:i/>
          <w:szCs w:val="22"/>
          <w:lang w:val="de-DE"/>
        </w:rPr>
        <w:t xml:space="preserve">Aufbau geeigneter Strukturen und </w:t>
      </w:r>
      <w:proofErr w:type="spellStart"/>
      <w:r w:rsidR="005314C4">
        <w:rPr>
          <w:rFonts w:cs="Arial"/>
          <w:i/>
          <w:szCs w:val="22"/>
          <w:lang w:val="de-DE"/>
        </w:rPr>
        <w:t>Gefässe</w:t>
      </w:r>
      <w:proofErr w:type="spellEnd"/>
      <w:r w:rsidR="005314C4">
        <w:rPr>
          <w:rFonts w:cs="Arial"/>
          <w:i/>
          <w:szCs w:val="22"/>
          <w:lang w:val="de-DE"/>
        </w:rPr>
        <w:t xml:space="preserve"> </w:t>
      </w:r>
      <w:r w:rsidR="003C15BD">
        <w:rPr>
          <w:rFonts w:cs="Arial"/>
          <w:i/>
          <w:szCs w:val="22"/>
          <w:lang w:val="de-DE"/>
        </w:rPr>
        <w:t xml:space="preserve">stellt sie </w:t>
      </w:r>
      <w:r w:rsidR="00C65AC7">
        <w:rPr>
          <w:rFonts w:cs="Arial"/>
          <w:i/>
          <w:szCs w:val="22"/>
          <w:lang w:val="de-DE"/>
        </w:rPr>
        <w:t>d</w:t>
      </w:r>
      <w:r w:rsidR="005B2B23" w:rsidRPr="005B2B23">
        <w:rPr>
          <w:rFonts w:cs="Arial"/>
          <w:i/>
          <w:szCs w:val="22"/>
          <w:lang w:val="de-DE"/>
        </w:rPr>
        <w:t>en laufenden Einbezug der Organisationen der Arbeitswelt in ihre Ausbildungs- und Forschungstätigkeit sicher</w:t>
      </w:r>
      <w:r w:rsidR="005B2B23">
        <w:rPr>
          <w:rFonts w:cs="Arial"/>
          <w:szCs w:val="22"/>
          <w:lang w:val="de-DE"/>
        </w:rPr>
        <w:t>“</w:t>
      </w:r>
      <w:r w:rsidR="00612449">
        <w:rPr>
          <w:rFonts w:cs="Arial"/>
          <w:szCs w:val="22"/>
          <w:lang w:val="de-DE"/>
        </w:rPr>
        <w:t>.</w:t>
      </w:r>
    </w:p>
    <w:p w14:paraId="480E67FD" w14:textId="6BB83E42" w:rsidR="00612449" w:rsidRDefault="00612449" w:rsidP="00354A1F">
      <w:pPr>
        <w:rPr>
          <w:rFonts w:cs="Arial"/>
          <w:szCs w:val="22"/>
          <w:lang w:val="de-DE"/>
        </w:rPr>
      </w:pPr>
    </w:p>
    <w:p w14:paraId="163952A7" w14:textId="209DF566" w:rsidR="00612449" w:rsidRDefault="00612449" w:rsidP="00354A1F">
      <w:pPr>
        <w:rPr>
          <w:rFonts w:cs="Arial"/>
          <w:szCs w:val="22"/>
          <w:lang w:val="de-DE"/>
        </w:rPr>
      </w:pPr>
      <w:r>
        <w:rPr>
          <w:rFonts w:cs="Arial"/>
          <w:szCs w:val="22"/>
          <w:lang w:val="de-DE"/>
        </w:rPr>
        <w:t xml:space="preserve">Die </w:t>
      </w:r>
      <w:r w:rsidR="00C65AC7">
        <w:rPr>
          <w:rFonts w:cs="Arial"/>
          <w:szCs w:val="22"/>
          <w:lang w:val="de-DE"/>
        </w:rPr>
        <w:t>direkte Ver</w:t>
      </w:r>
      <w:r>
        <w:rPr>
          <w:rFonts w:cs="Arial"/>
          <w:szCs w:val="22"/>
          <w:lang w:val="de-DE"/>
        </w:rPr>
        <w:t>bindung der Arbeitswelt ist das wichtigste Alleinstellungsmerkmal der Berufsbildung</w:t>
      </w:r>
      <w:r w:rsidR="006C32A6">
        <w:rPr>
          <w:rFonts w:cs="Arial"/>
          <w:szCs w:val="22"/>
          <w:lang w:val="de-DE"/>
        </w:rPr>
        <w:t>. Z</w:t>
      </w:r>
      <w:r>
        <w:rPr>
          <w:rFonts w:cs="Arial"/>
          <w:szCs w:val="22"/>
          <w:lang w:val="de-DE"/>
        </w:rPr>
        <w:t xml:space="preserve">ugleich hat die Arbeitswelt ein starkes Interesse am Gedeihen der EHB als Ausbildungs- und Forschungsstätte. Dies sollte auch im EHB-Gesetz unmissverständlich zum Ausdruck kommen. </w:t>
      </w:r>
    </w:p>
    <w:p w14:paraId="4AC6C708" w14:textId="77777777" w:rsidR="00582AE7" w:rsidRDefault="00582AE7" w:rsidP="00354A1F">
      <w:pPr>
        <w:rPr>
          <w:rFonts w:cs="Arial"/>
          <w:szCs w:val="22"/>
          <w:lang w:val="de-DE"/>
        </w:rPr>
      </w:pPr>
    </w:p>
    <w:p w14:paraId="7C55FCA4" w14:textId="299CAFCD" w:rsidR="0028467C" w:rsidRPr="00BE7C73" w:rsidRDefault="00CC2581" w:rsidP="0028467C">
      <w:pPr>
        <w:pStyle w:val="Listenabsatz"/>
        <w:numPr>
          <w:ilvl w:val="0"/>
          <w:numId w:val="16"/>
        </w:numPr>
        <w:rPr>
          <w:rFonts w:cs="Arial"/>
          <w:szCs w:val="22"/>
        </w:rPr>
      </w:pPr>
      <w:r w:rsidRPr="00BE7C73">
        <w:rPr>
          <w:rFonts w:cs="Arial"/>
          <w:szCs w:val="22"/>
        </w:rPr>
        <w:t xml:space="preserve">Art.  </w:t>
      </w:r>
      <w:r w:rsidR="005B2B23" w:rsidRPr="00BE7C73">
        <w:rPr>
          <w:rFonts w:cs="Arial"/>
          <w:szCs w:val="22"/>
        </w:rPr>
        <w:t>5</w:t>
      </w:r>
    </w:p>
    <w:p w14:paraId="7B110DC8" w14:textId="7CC5A407" w:rsidR="000741FC" w:rsidRDefault="000741FC" w:rsidP="000741FC">
      <w:pPr>
        <w:rPr>
          <w:rFonts w:cs="Arial"/>
          <w:b/>
          <w:szCs w:val="22"/>
        </w:rPr>
      </w:pPr>
    </w:p>
    <w:p w14:paraId="4532A444" w14:textId="66D814A8" w:rsidR="00E91205" w:rsidRPr="00E91205" w:rsidRDefault="00E91205" w:rsidP="000741FC">
      <w:pPr>
        <w:rPr>
          <w:rFonts w:cs="Arial"/>
          <w:szCs w:val="22"/>
        </w:rPr>
      </w:pPr>
      <w:r w:rsidRPr="00E91205">
        <w:rPr>
          <w:rFonts w:cs="Arial"/>
          <w:szCs w:val="22"/>
        </w:rPr>
        <w:t xml:space="preserve">Bei der </w:t>
      </w:r>
      <w:r>
        <w:rPr>
          <w:rFonts w:cs="Arial"/>
          <w:szCs w:val="22"/>
        </w:rPr>
        <w:t>Anerkennung der Bildungsgänge für Berufsbildungsverantwortliche ergibt sich aus dem Gesetz das Problem, dass sowohl Bildungsanbieterin (EHB) als auch Anerkennungsinstanz (SBFI) demselben Departement (WBF) unterstehen.</w:t>
      </w:r>
      <w:r w:rsidR="00C65AC7">
        <w:rPr>
          <w:rFonts w:cs="Arial"/>
          <w:szCs w:val="22"/>
        </w:rPr>
        <w:t xml:space="preserve"> Dies </w:t>
      </w:r>
      <w:r w:rsidR="007D2575">
        <w:rPr>
          <w:rFonts w:cs="Arial"/>
          <w:szCs w:val="22"/>
        </w:rPr>
        <w:t xml:space="preserve">birgt </w:t>
      </w:r>
      <w:r w:rsidR="00F07E48">
        <w:rPr>
          <w:rFonts w:cs="Arial"/>
          <w:szCs w:val="22"/>
        </w:rPr>
        <w:t xml:space="preserve">einen </w:t>
      </w:r>
      <w:r w:rsidR="007D2575">
        <w:rPr>
          <w:rFonts w:cs="Arial"/>
          <w:szCs w:val="22"/>
        </w:rPr>
        <w:t xml:space="preserve">Interessenkonflikt </w:t>
      </w:r>
      <w:r w:rsidR="00C65AC7">
        <w:rPr>
          <w:rFonts w:cs="Arial"/>
          <w:szCs w:val="22"/>
        </w:rPr>
        <w:t xml:space="preserve">und benachteiligt </w:t>
      </w:r>
      <w:r w:rsidR="007D2575">
        <w:rPr>
          <w:rFonts w:cs="Arial"/>
          <w:szCs w:val="22"/>
        </w:rPr>
        <w:t xml:space="preserve">ggf. </w:t>
      </w:r>
      <w:r w:rsidR="00C65AC7">
        <w:rPr>
          <w:rFonts w:cs="Arial"/>
          <w:szCs w:val="22"/>
        </w:rPr>
        <w:t>andere</w:t>
      </w:r>
      <w:r w:rsidR="007D2575">
        <w:rPr>
          <w:rFonts w:cs="Arial"/>
          <w:szCs w:val="22"/>
        </w:rPr>
        <w:t xml:space="preserve"> Anbieter. </w:t>
      </w:r>
    </w:p>
    <w:p w14:paraId="4E02EF5C" w14:textId="18D654E3" w:rsidR="00881675" w:rsidRPr="00E91205" w:rsidRDefault="00881675" w:rsidP="0028467C">
      <w:pPr>
        <w:rPr>
          <w:rFonts w:cs="Arial"/>
          <w:szCs w:val="22"/>
        </w:rPr>
      </w:pPr>
    </w:p>
    <w:p w14:paraId="013EF670" w14:textId="75F80443" w:rsidR="00C65AC7" w:rsidRPr="00BE7C73" w:rsidRDefault="00525869" w:rsidP="00525869">
      <w:pPr>
        <w:pStyle w:val="Listenabsatz"/>
        <w:numPr>
          <w:ilvl w:val="0"/>
          <w:numId w:val="16"/>
        </w:numPr>
      </w:pPr>
      <w:r w:rsidRPr="00BE7C73">
        <w:t>Art. 36</w:t>
      </w:r>
    </w:p>
    <w:p w14:paraId="46C8880F" w14:textId="1E872D40" w:rsidR="00525869" w:rsidRDefault="00525869" w:rsidP="00525869">
      <w:pPr>
        <w:rPr>
          <w:b/>
        </w:rPr>
      </w:pPr>
    </w:p>
    <w:p w14:paraId="42DFBD5A" w14:textId="77F0B16E" w:rsidR="00525869" w:rsidRDefault="00525869" w:rsidP="00525869">
      <w:r w:rsidRPr="00525869">
        <w:t xml:space="preserve">Die EHB </w:t>
      </w:r>
      <w:r>
        <w:t xml:space="preserve">ist als nationales Kompetenzzentrum für die Berufsbildung unverzichtbar. Entsprechend muss sie auch befähigt sein, leistungsstarkes Personal an sich zu binden. Dazu muss die berufliche Vorsorge transparent geregelt sein. </w:t>
      </w:r>
    </w:p>
    <w:p w14:paraId="67D3D05B" w14:textId="77777777" w:rsidR="00A63D6E" w:rsidRPr="00525869" w:rsidRDefault="00A63D6E" w:rsidP="00525869"/>
    <w:p w14:paraId="20158888" w14:textId="77777777" w:rsidR="00525869" w:rsidRDefault="00525869" w:rsidP="00DF0484">
      <w:pPr>
        <w:rPr>
          <w:b/>
        </w:rPr>
      </w:pPr>
    </w:p>
    <w:p w14:paraId="681E0578" w14:textId="42D44A74" w:rsidR="00B27164" w:rsidRPr="0049006B" w:rsidRDefault="00FE225E" w:rsidP="0049006B">
      <w:pPr>
        <w:pStyle w:val="Listenabsatz"/>
        <w:numPr>
          <w:ilvl w:val="0"/>
          <w:numId w:val="15"/>
        </w:numPr>
        <w:rPr>
          <w:rFonts w:cs="Arial"/>
          <w:szCs w:val="22"/>
        </w:rPr>
      </w:pPr>
      <w:r w:rsidRPr="0049006B">
        <w:rPr>
          <w:rFonts w:cs="Arial"/>
          <w:szCs w:val="22"/>
        </w:rPr>
        <w:t>Zusammenfassung</w:t>
      </w:r>
    </w:p>
    <w:p w14:paraId="62C4B33E" w14:textId="77777777" w:rsidR="00FE225E" w:rsidRDefault="00FE225E" w:rsidP="001B22A5">
      <w:pPr>
        <w:rPr>
          <w:rFonts w:cs="Arial"/>
          <w:szCs w:val="22"/>
        </w:rPr>
      </w:pPr>
    </w:p>
    <w:p w14:paraId="25A7F039" w14:textId="63D836BA" w:rsidR="000936BB" w:rsidRDefault="0049006B" w:rsidP="0049006B">
      <w:pPr>
        <w:rPr>
          <w:rFonts w:cs="Arial"/>
          <w:szCs w:val="22"/>
        </w:rPr>
      </w:pPr>
      <w:r>
        <w:rPr>
          <w:rFonts w:cs="Arial"/>
          <w:szCs w:val="22"/>
        </w:rPr>
        <w:t>h</w:t>
      </w:r>
      <w:r w:rsidR="00C40108" w:rsidRPr="003E082C">
        <w:rPr>
          <w:rFonts w:cs="Arial"/>
          <w:szCs w:val="22"/>
        </w:rPr>
        <w:t>otelleriesuisse</w:t>
      </w:r>
      <w:r>
        <w:rPr>
          <w:rFonts w:cs="Arial"/>
          <w:szCs w:val="22"/>
        </w:rPr>
        <w:t xml:space="preserve"> </w:t>
      </w:r>
      <w:r w:rsidR="00302F4A">
        <w:rPr>
          <w:rFonts w:cs="Arial"/>
          <w:szCs w:val="22"/>
        </w:rPr>
        <w:t>unterstützt die Schaffung einer zeitgemässen und rechtskonformen Grundstruktur für die EHB</w:t>
      </w:r>
      <w:r w:rsidR="006C32A6">
        <w:rPr>
          <w:rFonts w:cs="Arial"/>
          <w:szCs w:val="22"/>
        </w:rPr>
        <w:t xml:space="preserve">. Ihre </w:t>
      </w:r>
      <w:r w:rsidR="00867213">
        <w:rPr>
          <w:rFonts w:cs="Arial"/>
          <w:szCs w:val="22"/>
        </w:rPr>
        <w:t>umfassende</w:t>
      </w:r>
      <w:r w:rsidR="006C32A6">
        <w:rPr>
          <w:rFonts w:cs="Arial"/>
          <w:szCs w:val="22"/>
        </w:rPr>
        <w:t>n</w:t>
      </w:r>
      <w:r w:rsidR="00867213">
        <w:rPr>
          <w:rFonts w:cs="Arial"/>
          <w:szCs w:val="22"/>
        </w:rPr>
        <w:t xml:space="preserve"> </w:t>
      </w:r>
      <w:r w:rsidR="00302F4A">
        <w:rPr>
          <w:rFonts w:cs="Arial"/>
          <w:szCs w:val="22"/>
        </w:rPr>
        <w:t>Leistung</w:t>
      </w:r>
      <w:r w:rsidR="00867213">
        <w:rPr>
          <w:rFonts w:cs="Arial"/>
          <w:szCs w:val="22"/>
        </w:rPr>
        <w:t xml:space="preserve">en </w:t>
      </w:r>
      <w:r w:rsidR="006C32A6">
        <w:rPr>
          <w:rFonts w:cs="Arial"/>
          <w:szCs w:val="22"/>
        </w:rPr>
        <w:t xml:space="preserve">haben </w:t>
      </w:r>
      <w:r w:rsidR="00867213">
        <w:rPr>
          <w:rFonts w:cs="Arial"/>
          <w:szCs w:val="22"/>
        </w:rPr>
        <w:t>einen festen Platz in der Landschaft der schweizerischen Berufsbildung</w:t>
      </w:r>
      <w:r w:rsidR="006C32A6">
        <w:rPr>
          <w:rFonts w:cs="Arial"/>
          <w:szCs w:val="22"/>
        </w:rPr>
        <w:t>,</w:t>
      </w:r>
      <w:r w:rsidR="00867213">
        <w:rPr>
          <w:rFonts w:cs="Arial"/>
          <w:szCs w:val="22"/>
        </w:rPr>
        <w:t xml:space="preserve"> </w:t>
      </w:r>
      <w:r w:rsidR="000936BB">
        <w:rPr>
          <w:rFonts w:cs="Arial"/>
          <w:szCs w:val="22"/>
        </w:rPr>
        <w:t xml:space="preserve">und als zentrale Ansprechpartnerin für die Organisationen der Arbeitswelt </w:t>
      </w:r>
      <w:r w:rsidR="005A51DD">
        <w:rPr>
          <w:rFonts w:cs="Arial"/>
          <w:szCs w:val="22"/>
        </w:rPr>
        <w:t xml:space="preserve">ist sie </w:t>
      </w:r>
      <w:r w:rsidR="000936BB">
        <w:rPr>
          <w:rFonts w:cs="Arial"/>
          <w:szCs w:val="22"/>
        </w:rPr>
        <w:t>von grosser Bedeutung</w:t>
      </w:r>
      <w:r w:rsidR="00867213">
        <w:rPr>
          <w:rFonts w:cs="Arial"/>
          <w:szCs w:val="22"/>
        </w:rPr>
        <w:t xml:space="preserve">. </w:t>
      </w:r>
    </w:p>
    <w:p w14:paraId="3ACABC0B" w14:textId="77777777" w:rsidR="000936BB" w:rsidRDefault="000936BB" w:rsidP="0049006B">
      <w:pPr>
        <w:rPr>
          <w:rFonts w:cs="Arial"/>
          <w:szCs w:val="22"/>
        </w:rPr>
      </w:pPr>
    </w:p>
    <w:p w14:paraId="63C8B6A1" w14:textId="31902451" w:rsidR="00525869" w:rsidRDefault="00C919D1" w:rsidP="0049006B">
      <w:pPr>
        <w:rPr>
          <w:rFonts w:cs="Arial"/>
          <w:szCs w:val="22"/>
        </w:rPr>
      </w:pPr>
      <w:r>
        <w:rPr>
          <w:rFonts w:cs="Arial"/>
          <w:szCs w:val="22"/>
        </w:rPr>
        <w:t xml:space="preserve">Wie in unseren vorangegangenen Bemerkungen aufgezeigt </w:t>
      </w:r>
      <w:r w:rsidR="00867213">
        <w:rPr>
          <w:rFonts w:cs="Arial"/>
          <w:szCs w:val="22"/>
        </w:rPr>
        <w:t xml:space="preserve">fehlt es dem vorliegenden Gesetzesentwurf noch an Klarheit und Schärfe, insbesondere was die Art der Hochschule sowie ihre Steuerung im Spannungsfeld zwischen </w:t>
      </w:r>
      <w:r>
        <w:rPr>
          <w:rFonts w:cs="Arial"/>
          <w:szCs w:val="22"/>
        </w:rPr>
        <w:t>Forschungsa</w:t>
      </w:r>
      <w:r w:rsidR="00867213">
        <w:rPr>
          <w:rFonts w:cs="Arial"/>
          <w:szCs w:val="22"/>
        </w:rPr>
        <w:t xml:space="preserve">utonomie und </w:t>
      </w:r>
      <w:r>
        <w:rPr>
          <w:rFonts w:cs="Arial"/>
          <w:szCs w:val="22"/>
        </w:rPr>
        <w:t>Dienstleistungsa</w:t>
      </w:r>
      <w:r w:rsidR="006A18FB">
        <w:rPr>
          <w:rFonts w:cs="Arial"/>
          <w:szCs w:val="22"/>
        </w:rPr>
        <w:t>uftrag</w:t>
      </w:r>
      <w:r w:rsidR="00867213">
        <w:rPr>
          <w:rFonts w:cs="Arial"/>
          <w:szCs w:val="22"/>
        </w:rPr>
        <w:t xml:space="preserve"> betrifft. Die EHB wird wegen ihrer </w:t>
      </w:r>
      <w:r>
        <w:rPr>
          <w:rFonts w:cs="Arial"/>
          <w:szCs w:val="22"/>
        </w:rPr>
        <w:t xml:space="preserve">sehr </w:t>
      </w:r>
      <w:r w:rsidR="00867213">
        <w:rPr>
          <w:rFonts w:cs="Arial"/>
          <w:szCs w:val="22"/>
        </w:rPr>
        <w:t xml:space="preserve">vielfältigen Aufgaben, </w:t>
      </w:r>
      <w:r w:rsidR="00F07E48">
        <w:rPr>
          <w:rFonts w:cs="Arial"/>
          <w:szCs w:val="22"/>
        </w:rPr>
        <w:t xml:space="preserve">ihrer </w:t>
      </w:r>
      <w:r w:rsidR="006A18FB">
        <w:rPr>
          <w:rFonts w:cs="Arial"/>
          <w:szCs w:val="22"/>
        </w:rPr>
        <w:t>konsequente</w:t>
      </w:r>
      <w:r w:rsidR="00F07E48">
        <w:rPr>
          <w:rFonts w:cs="Arial"/>
          <w:szCs w:val="22"/>
        </w:rPr>
        <w:t>n</w:t>
      </w:r>
      <w:r w:rsidR="006A18FB">
        <w:rPr>
          <w:rFonts w:cs="Arial"/>
          <w:szCs w:val="22"/>
        </w:rPr>
        <w:t xml:space="preserve"> </w:t>
      </w:r>
      <w:r w:rsidR="00867213">
        <w:rPr>
          <w:rFonts w:cs="Arial"/>
          <w:szCs w:val="22"/>
        </w:rPr>
        <w:t xml:space="preserve">Ausrichtung auf die Berufsbildung und </w:t>
      </w:r>
      <w:r w:rsidR="006A18FB">
        <w:rPr>
          <w:rFonts w:cs="Arial"/>
          <w:szCs w:val="22"/>
        </w:rPr>
        <w:t xml:space="preserve">ihrer Zugehörigkeit zur Eidgenossenschaft </w:t>
      </w:r>
      <w:r w:rsidR="005314C4">
        <w:rPr>
          <w:rFonts w:cs="Arial"/>
          <w:szCs w:val="22"/>
        </w:rPr>
        <w:t xml:space="preserve">notwendigerweise </w:t>
      </w:r>
      <w:r w:rsidR="006A18FB">
        <w:rPr>
          <w:rFonts w:cs="Arial"/>
          <w:szCs w:val="22"/>
        </w:rPr>
        <w:t xml:space="preserve">eine </w:t>
      </w:r>
      <w:r w:rsidR="00867213">
        <w:rPr>
          <w:rFonts w:cs="Arial"/>
          <w:szCs w:val="22"/>
        </w:rPr>
        <w:t>Sonderform</w:t>
      </w:r>
      <w:r w:rsidR="006A18FB">
        <w:rPr>
          <w:rFonts w:cs="Arial"/>
          <w:szCs w:val="22"/>
        </w:rPr>
        <w:t xml:space="preserve"> unter den </w:t>
      </w:r>
      <w:r>
        <w:rPr>
          <w:rFonts w:cs="Arial"/>
          <w:szCs w:val="22"/>
        </w:rPr>
        <w:t xml:space="preserve">schweizerischen </w:t>
      </w:r>
      <w:r w:rsidR="006A18FB">
        <w:rPr>
          <w:rFonts w:cs="Arial"/>
          <w:szCs w:val="22"/>
        </w:rPr>
        <w:t xml:space="preserve">(Pädagogischen) Hochschulen darstellen. </w:t>
      </w:r>
      <w:r w:rsidR="00910906">
        <w:rPr>
          <w:rFonts w:cs="Arial"/>
          <w:szCs w:val="22"/>
        </w:rPr>
        <w:t xml:space="preserve">Dies birgt Potential für Konflikte und </w:t>
      </w:r>
      <w:r>
        <w:rPr>
          <w:rFonts w:cs="Arial"/>
          <w:szCs w:val="22"/>
        </w:rPr>
        <w:t xml:space="preserve">damit </w:t>
      </w:r>
      <w:r w:rsidR="00910906">
        <w:rPr>
          <w:rFonts w:cs="Arial"/>
          <w:szCs w:val="22"/>
        </w:rPr>
        <w:t xml:space="preserve">Reibungsverluste. </w:t>
      </w:r>
      <w:r w:rsidR="006A18FB">
        <w:rPr>
          <w:rFonts w:cs="Arial"/>
          <w:szCs w:val="22"/>
        </w:rPr>
        <w:t xml:space="preserve">Umso wichtiger ist es, </w:t>
      </w:r>
      <w:r w:rsidR="00833A33">
        <w:rPr>
          <w:rFonts w:cs="Arial"/>
          <w:szCs w:val="22"/>
        </w:rPr>
        <w:t>das EHB-Gesetz so zu formulieren, dass die neue Hochschule mit ihren Rechten, Pflichten, Partnern und Grenzen un</w:t>
      </w:r>
      <w:r w:rsidR="005314C4">
        <w:rPr>
          <w:rFonts w:cs="Arial"/>
          <w:szCs w:val="22"/>
        </w:rPr>
        <w:t>missverständlich</w:t>
      </w:r>
      <w:r w:rsidR="00833A33">
        <w:rPr>
          <w:rFonts w:cs="Arial"/>
          <w:szCs w:val="22"/>
        </w:rPr>
        <w:t xml:space="preserve"> </w:t>
      </w:r>
      <w:r w:rsidR="005314C4">
        <w:rPr>
          <w:rFonts w:cs="Arial"/>
          <w:szCs w:val="22"/>
        </w:rPr>
        <w:t>hervortritt</w:t>
      </w:r>
      <w:r w:rsidR="00833A33">
        <w:rPr>
          <w:rFonts w:cs="Arial"/>
          <w:szCs w:val="22"/>
        </w:rPr>
        <w:t>. Dazu gehört</w:t>
      </w:r>
      <w:r w:rsidR="005314C4">
        <w:rPr>
          <w:rFonts w:cs="Arial"/>
          <w:szCs w:val="22"/>
        </w:rPr>
        <w:t>,</w:t>
      </w:r>
      <w:r w:rsidR="00833A33">
        <w:rPr>
          <w:rFonts w:cs="Arial"/>
          <w:szCs w:val="22"/>
        </w:rPr>
        <w:t xml:space="preserve"> </w:t>
      </w:r>
      <w:r w:rsidR="005314C4">
        <w:rPr>
          <w:rFonts w:cs="Arial"/>
          <w:szCs w:val="22"/>
        </w:rPr>
        <w:t>verbindliche</w:t>
      </w:r>
      <w:r w:rsidR="00833A33">
        <w:rPr>
          <w:rFonts w:cs="Arial"/>
          <w:szCs w:val="22"/>
        </w:rPr>
        <w:t xml:space="preserve"> Strukturen</w:t>
      </w:r>
      <w:r w:rsidR="005314C4">
        <w:rPr>
          <w:rFonts w:cs="Arial"/>
          <w:szCs w:val="22"/>
        </w:rPr>
        <w:t xml:space="preserve"> </w:t>
      </w:r>
      <w:r w:rsidR="00833A33">
        <w:rPr>
          <w:rFonts w:cs="Arial"/>
          <w:szCs w:val="22"/>
        </w:rPr>
        <w:t xml:space="preserve">für den Austausch mit den </w:t>
      </w:r>
      <w:r w:rsidR="005314C4">
        <w:rPr>
          <w:rFonts w:cs="Arial"/>
          <w:szCs w:val="22"/>
        </w:rPr>
        <w:t>O</w:t>
      </w:r>
      <w:r w:rsidR="00833A33">
        <w:rPr>
          <w:rFonts w:cs="Arial"/>
          <w:szCs w:val="22"/>
        </w:rPr>
        <w:t>rganisationen der Arbeitswelt</w:t>
      </w:r>
      <w:r w:rsidR="005314C4">
        <w:rPr>
          <w:rFonts w:cs="Arial"/>
          <w:szCs w:val="22"/>
        </w:rPr>
        <w:t xml:space="preserve"> vorzusehen, und die Steuerung ihrer Arbeit über strategische Zielsetzungen und Leistungsauftrag klarer herauszuarbeiten.</w:t>
      </w:r>
      <w:r w:rsidR="00316488">
        <w:rPr>
          <w:rFonts w:cs="Arial"/>
          <w:szCs w:val="22"/>
        </w:rPr>
        <w:t xml:space="preserve"> </w:t>
      </w:r>
      <w:r w:rsidR="00910906">
        <w:rPr>
          <w:rFonts w:cs="Arial"/>
          <w:szCs w:val="22"/>
        </w:rPr>
        <w:t>Denn n</w:t>
      </w:r>
      <w:r w:rsidR="00316488">
        <w:rPr>
          <w:rFonts w:cs="Arial"/>
          <w:szCs w:val="22"/>
        </w:rPr>
        <w:t xml:space="preserve">ur mit einem klaren Profil wird die EHB </w:t>
      </w:r>
      <w:r w:rsidR="00910906">
        <w:rPr>
          <w:rFonts w:cs="Arial"/>
          <w:szCs w:val="22"/>
        </w:rPr>
        <w:t xml:space="preserve">ihre wichtige Rolle </w:t>
      </w:r>
      <w:r w:rsidR="00316488">
        <w:rPr>
          <w:rFonts w:cs="Arial"/>
          <w:szCs w:val="22"/>
        </w:rPr>
        <w:t>optimal entfalten können.</w:t>
      </w:r>
      <w:r w:rsidR="00833A33">
        <w:rPr>
          <w:rFonts w:cs="Arial"/>
          <w:szCs w:val="22"/>
        </w:rPr>
        <w:t xml:space="preserve"> </w:t>
      </w:r>
    </w:p>
    <w:p w14:paraId="47DAE631" w14:textId="77777777" w:rsidR="00525869" w:rsidRDefault="00525869" w:rsidP="0049006B">
      <w:pPr>
        <w:rPr>
          <w:rFonts w:cs="Arial"/>
          <w:szCs w:val="22"/>
        </w:rPr>
      </w:pPr>
    </w:p>
    <w:p w14:paraId="143CD74B" w14:textId="77777777" w:rsidR="00202C8C" w:rsidRDefault="00202C8C" w:rsidP="001B22A5">
      <w:pPr>
        <w:autoSpaceDE w:val="0"/>
        <w:autoSpaceDN w:val="0"/>
        <w:adjustRightInd w:val="0"/>
        <w:rPr>
          <w:rFonts w:cs="Arial"/>
          <w:szCs w:val="22"/>
          <w:lang w:eastAsia="de-CH"/>
        </w:rPr>
      </w:pPr>
    </w:p>
    <w:p w14:paraId="3AFCE738" w14:textId="77777777" w:rsidR="00202C8C" w:rsidRDefault="00202C8C" w:rsidP="001B22A5">
      <w:pPr>
        <w:autoSpaceDE w:val="0"/>
        <w:autoSpaceDN w:val="0"/>
        <w:adjustRightInd w:val="0"/>
        <w:rPr>
          <w:rFonts w:cs="Arial"/>
          <w:szCs w:val="22"/>
          <w:lang w:eastAsia="de-CH"/>
        </w:rPr>
      </w:pPr>
    </w:p>
    <w:p w14:paraId="7A46B44B" w14:textId="77777777" w:rsidR="00202C8C" w:rsidRDefault="00202C8C" w:rsidP="001B22A5">
      <w:pPr>
        <w:autoSpaceDE w:val="0"/>
        <w:autoSpaceDN w:val="0"/>
        <w:adjustRightInd w:val="0"/>
        <w:rPr>
          <w:rFonts w:cs="Arial"/>
          <w:szCs w:val="22"/>
          <w:lang w:eastAsia="de-CH"/>
        </w:rPr>
      </w:pPr>
    </w:p>
    <w:p w14:paraId="0B5356AF" w14:textId="77777777" w:rsidR="00202C8C" w:rsidRDefault="00202C8C" w:rsidP="001B22A5">
      <w:pPr>
        <w:autoSpaceDE w:val="0"/>
        <w:autoSpaceDN w:val="0"/>
        <w:adjustRightInd w:val="0"/>
        <w:rPr>
          <w:rFonts w:cs="Arial"/>
          <w:szCs w:val="22"/>
          <w:lang w:eastAsia="de-CH"/>
        </w:rPr>
      </w:pPr>
    </w:p>
    <w:p w14:paraId="55D731AD" w14:textId="77777777" w:rsidR="00202C8C" w:rsidRDefault="00202C8C" w:rsidP="001B22A5">
      <w:pPr>
        <w:autoSpaceDE w:val="0"/>
        <w:autoSpaceDN w:val="0"/>
        <w:adjustRightInd w:val="0"/>
        <w:rPr>
          <w:rFonts w:cs="Arial"/>
          <w:szCs w:val="22"/>
          <w:lang w:eastAsia="de-CH"/>
        </w:rPr>
      </w:pPr>
    </w:p>
    <w:p w14:paraId="0F5326A3" w14:textId="77777777" w:rsidR="00202C8C" w:rsidRDefault="00202C8C" w:rsidP="001B22A5">
      <w:pPr>
        <w:autoSpaceDE w:val="0"/>
        <w:autoSpaceDN w:val="0"/>
        <w:adjustRightInd w:val="0"/>
        <w:rPr>
          <w:rFonts w:cs="Arial"/>
          <w:szCs w:val="22"/>
          <w:lang w:eastAsia="de-CH"/>
        </w:rPr>
      </w:pPr>
    </w:p>
    <w:p w14:paraId="400E2A39" w14:textId="77777777" w:rsidR="00202C8C" w:rsidRDefault="00202C8C" w:rsidP="001B22A5">
      <w:pPr>
        <w:autoSpaceDE w:val="0"/>
        <w:autoSpaceDN w:val="0"/>
        <w:adjustRightInd w:val="0"/>
        <w:rPr>
          <w:rFonts w:cs="Arial"/>
          <w:szCs w:val="22"/>
          <w:lang w:eastAsia="de-CH"/>
        </w:rPr>
      </w:pPr>
    </w:p>
    <w:p w14:paraId="342542F0" w14:textId="77777777" w:rsidR="00202C8C" w:rsidRDefault="00202C8C" w:rsidP="001B22A5">
      <w:pPr>
        <w:autoSpaceDE w:val="0"/>
        <w:autoSpaceDN w:val="0"/>
        <w:adjustRightInd w:val="0"/>
        <w:rPr>
          <w:rFonts w:cs="Arial"/>
          <w:szCs w:val="22"/>
          <w:lang w:eastAsia="de-CH"/>
        </w:rPr>
      </w:pPr>
    </w:p>
    <w:p w14:paraId="3CA6B46B" w14:textId="7A76A1AC" w:rsidR="00B27164" w:rsidRPr="00B27164" w:rsidRDefault="00701DBF" w:rsidP="001B22A5">
      <w:pPr>
        <w:autoSpaceDE w:val="0"/>
        <w:autoSpaceDN w:val="0"/>
        <w:adjustRightInd w:val="0"/>
        <w:rPr>
          <w:rFonts w:cs="Arial"/>
          <w:szCs w:val="22"/>
          <w:lang w:eastAsia="de-CH"/>
        </w:rPr>
      </w:pPr>
      <w:r>
        <w:rPr>
          <w:rFonts w:cs="Arial"/>
          <w:szCs w:val="22"/>
          <w:lang w:eastAsia="de-CH"/>
        </w:rPr>
        <w:lastRenderedPageBreak/>
        <w:t>Wir danken Ihnen für die Kenntnisnahme und die wohlwollende Prüfung unserer Position. Für weitere Fragen stehen wir Ihnen gerne zur Verfügung.</w:t>
      </w:r>
    </w:p>
    <w:p w14:paraId="62643EEA" w14:textId="55AD8FC7" w:rsidR="00F17176" w:rsidRDefault="00F17176" w:rsidP="001B22A5">
      <w:pPr>
        <w:tabs>
          <w:tab w:val="left" w:pos="5103"/>
        </w:tabs>
        <w:rPr>
          <w:rFonts w:cs="Arial"/>
        </w:rPr>
      </w:pPr>
    </w:p>
    <w:p w14:paraId="7E71B6E1" w14:textId="6B81E406" w:rsidR="00730EC5" w:rsidRDefault="00730EC5" w:rsidP="001B22A5">
      <w:pPr>
        <w:tabs>
          <w:tab w:val="left" w:pos="5103"/>
        </w:tabs>
        <w:rPr>
          <w:rFonts w:cs="Arial"/>
        </w:rPr>
      </w:pPr>
    </w:p>
    <w:p w14:paraId="21F36B25" w14:textId="1FBCBD43" w:rsidR="00B403E6" w:rsidRDefault="00B403E6" w:rsidP="001B22A5">
      <w:pPr>
        <w:pStyle w:val="Grundschrift"/>
      </w:pPr>
      <w:r>
        <w:t>Freundliche Grüsse</w:t>
      </w:r>
    </w:p>
    <w:p w14:paraId="26B57222" w14:textId="77777777" w:rsidR="001F68EA" w:rsidRDefault="001F68EA" w:rsidP="001B22A5">
      <w:pPr>
        <w:pStyle w:val="Grundschrift"/>
      </w:pPr>
    </w:p>
    <w:p w14:paraId="31FA381C" w14:textId="0372E71B" w:rsidR="00FD2195" w:rsidRDefault="00FD2195" w:rsidP="00E7790F">
      <w:pPr>
        <w:tabs>
          <w:tab w:val="left" w:pos="5103"/>
        </w:tabs>
        <w:jc w:val="both"/>
        <w:rPr>
          <w:szCs w:val="22"/>
        </w:rPr>
      </w:pPr>
    </w:p>
    <w:p w14:paraId="6A18AB42" w14:textId="531AC499" w:rsidR="00FD2195" w:rsidRDefault="00FD2195" w:rsidP="00E7790F">
      <w:pPr>
        <w:tabs>
          <w:tab w:val="left" w:pos="5103"/>
        </w:tabs>
        <w:jc w:val="both"/>
        <w:rPr>
          <w:szCs w:val="22"/>
        </w:rPr>
      </w:pPr>
    </w:p>
    <w:p w14:paraId="44F4F713" w14:textId="1C11F3BA" w:rsidR="00FD2195" w:rsidRDefault="00FD2195" w:rsidP="00E7790F">
      <w:pPr>
        <w:tabs>
          <w:tab w:val="left" w:pos="5103"/>
        </w:tabs>
        <w:jc w:val="both"/>
        <w:rPr>
          <w:szCs w:val="22"/>
        </w:rPr>
      </w:pPr>
    </w:p>
    <w:tbl>
      <w:tblPr>
        <w:tblW w:w="0" w:type="auto"/>
        <w:tblCellMar>
          <w:left w:w="0" w:type="dxa"/>
          <w:right w:w="0" w:type="dxa"/>
        </w:tblCellMar>
        <w:tblLook w:val="04A0" w:firstRow="1" w:lastRow="0" w:firstColumn="1" w:lastColumn="0" w:noHBand="0" w:noVBand="1"/>
      </w:tblPr>
      <w:tblGrid>
        <w:gridCol w:w="4606"/>
        <w:gridCol w:w="4606"/>
      </w:tblGrid>
      <w:tr w:rsidR="00835318" w14:paraId="6F7E3C6C" w14:textId="77777777" w:rsidTr="0011441F">
        <w:tc>
          <w:tcPr>
            <w:tcW w:w="460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hideMark/>
          </w:tcPr>
          <w:p w14:paraId="15EA7D9D" w14:textId="3A4C4DA6" w:rsidR="00835318" w:rsidRDefault="00835318" w:rsidP="0011441F">
            <w:pPr>
              <w:rPr>
                <w:rFonts w:cs="Arial"/>
                <w:b/>
                <w:bCs/>
                <w:color w:val="000000"/>
                <w:sz w:val="20"/>
                <w:lang w:eastAsia="en-US"/>
              </w:rPr>
            </w:pPr>
          </w:p>
        </w:tc>
        <w:tc>
          <w:tcPr>
            <w:tcW w:w="4606" w:type="dxa"/>
            <w:tcBorders>
              <w:top w:val="single" w:sz="8" w:space="0" w:color="FFFFFF"/>
              <w:left w:val="nil"/>
              <w:bottom w:val="single" w:sz="8" w:space="0" w:color="FFFFFF"/>
              <w:right w:val="single" w:sz="8" w:space="0" w:color="FFFFFF"/>
            </w:tcBorders>
            <w:tcMar>
              <w:top w:w="0" w:type="dxa"/>
              <w:left w:w="108" w:type="dxa"/>
              <w:bottom w:w="0" w:type="dxa"/>
              <w:right w:w="108" w:type="dxa"/>
            </w:tcMar>
            <w:hideMark/>
          </w:tcPr>
          <w:p w14:paraId="5FE1AB87" w14:textId="1C4BB71E" w:rsidR="00835318" w:rsidRDefault="00835318" w:rsidP="0011441F">
            <w:pPr>
              <w:rPr>
                <w:rFonts w:cs="Arial"/>
                <w:sz w:val="20"/>
              </w:rPr>
            </w:pPr>
          </w:p>
        </w:tc>
      </w:tr>
      <w:tr w:rsidR="00835318" w14:paraId="6F6E8621" w14:textId="77777777" w:rsidTr="0011441F">
        <w:tc>
          <w:tcPr>
            <w:tcW w:w="4606" w:type="dxa"/>
            <w:tcBorders>
              <w:top w:val="nil"/>
              <w:left w:val="single" w:sz="8" w:space="0" w:color="FFFFFF"/>
              <w:bottom w:val="single" w:sz="8" w:space="0" w:color="FFFFFF"/>
              <w:right w:val="single" w:sz="8" w:space="0" w:color="FFFFFF"/>
            </w:tcBorders>
            <w:tcMar>
              <w:top w:w="0" w:type="dxa"/>
              <w:left w:w="108" w:type="dxa"/>
              <w:bottom w:w="0" w:type="dxa"/>
              <w:right w:w="108" w:type="dxa"/>
            </w:tcMar>
            <w:hideMark/>
          </w:tcPr>
          <w:p w14:paraId="58E0E807" w14:textId="77777777" w:rsidR="00835318" w:rsidRPr="001475AA" w:rsidRDefault="00835318" w:rsidP="0011441F">
            <w:pPr>
              <w:rPr>
                <w:rFonts w:cs="Arial"/>
                <w:szCs w:val="22"/>
              </w:rPr>
            </w:pPr>
            <w:r w:rsidRPr="001475AA">
              <w:rPr>
                <w:rFonts w:cs="Arial"/>
                <w:szCs w:val="22"/>
              </w:rPr>
              <w:t>Claude Meier</w:t>
            </w:r>
          </w:p>
        </w:tc>
        <w:tc>
          <w:tcPr>
            <w:tcW w:w="4606" w:type="dxa"/>
            <w:tcBorders>
              <w:top w:val="nil"/>
              <w:left w:val="nil"/>
              <w:bottom w:val="single" w:sz="8" w:space="0" w:color="FFFFFF"/>
              <w:right w:val="single" w:sz="8" w:space="0" w:color="FFFFFF"/>
            </w:tcBorders>
            <w:tcMar>
              <w:top w:w="0" w:type="dxa"/>
              <w:left w:w="108" w:type="dxa"/>
              <w:bottom w:w="0" w:type="dxa"/>
              <w:right w:w="108" w:type="dxa"/>
            </w:tcMar>
            <w:hideMark/>
          </w:tcPr>
          <w:p w14:paraId="47324ADB" w14:textId="77777777" w:rsidR="00835318" w:rsidRPr="001475AA" w:rsidRDefault="00835318" w:rsidP="0011441F">
            <w:pPr>
              <w:rPr>
                <w:rFonts w:cs="Arial"/>
                <w:szCs w:val="22"/>
              </w:rPr>
            </w:pPr>
            <w:r w:rsidRPr="001475AA">
              <w:rPr>
                <w:rFonts w:cs="Arial"/>
                <w:szCs w:val="22"/>
              </w:rPr>
              <w:t>Dr. Ueli Schneider</w:t>
            </w:r>
          </w:p>
        </w:tc>
      </w:tr>
      <w:tr w:rsidR="00835318" w14:paraId="74F82ADE" w14:textId="77777777" w:rsidTr="0011441F">
        <w:tc>
          <w:tcPr>
            <w:tcW w:w="4606" w:type="dxa"/>
            <w:tcBorders>
              <w:top w:val="nil"/>
              <w:left w:val="single" w:sz="8" w:space="0" w:color="FFFFFF"/>
              <w:bottom w:val="single" w:sz="8" w:space="0" w:color="FFFFFF"/>
              <w:right w:val="single" w:sz="8" w:space="0" w:color="FFFFFF"/>
            </w:tcBorders>
            <w:tcMar>
              <w:top w:w="0" w:type="dxa"/>
              <w:left w:w="108" w:type="dxa"/>
              <w:bottom w:w="0" w:type="dxa"/>
              <w:right w:w="108" w:type="dxa"/>
            </w:tcMar>
            <w:hideMark/>
          </w:tcPr>
          <w:p w14:paraId="7E1C8045" w14:textId="77777777" w:rsidR="00835318" w:rsidRPr="001475AA" w:rsidRDefault="00835318" w:rsidP="0011441F">
            <w:pPr>
              <w:rPr>
                <w:rFonts w:cs="Arial"/>
                <w:szCs w:val="22"/>
              </w:rPr>
            </w:pPr>
            <w:r w:rsidRPr="001475AA">
              <w:rPr>
                <w:rFonts w:cs="Arial"/>
                <w:szCs w:val="22"/>
              </w:rPr>
              <w:t>Direktor</w:t>
            </w:r>
          </w:p>
        </w:tc>
        <w:tc>
          <w:tcPr>
            <w:tcW w:w="4606" w:type="dxa"/>
            <w:tcBorders>
              <w:top w:val="nil"/>
              <w:left w:val="nil"/>
              <w:bottom w:val="single" w:sz="8" w:space="0" w:color="FFFFFF"/>
              <w:right w:val="single" w:sz="8" w:space="0" w:color="FFFFFF"/>
            </w:tcBorders>
            <w:tcMar>
              <w:top w:w="0" w:type="dxa"/>
              <w:left w:w="108" w:type="dxa"/>
              <w:bottom w:w="0" w:type="dxa"/>
              <w:right w:w="108" w:type="dxa"/>
            </w:tcMar>
            <w:hideMark/>
          </w:tcPr>
          <w:p w14:paraId="2671C0A4" w14:textId="77777777" w:rsidR="00835318" w:rsidRPr="001475AA" w:rsidRDefault="00835318" w:rsidP="0011441F">
            <w:pPr>
              <w:rPr>
                <w:rFonts w:cs="Arial"/>
                <w:szCs w:val="22"/>
              </w:rPr>
            </w:pPr>
            <w:r w:rsidRPr="001475AA">
              <w:rPr>
                <w:rFonts w:cs="Arial"/>
                <w:szCs w:val="22"/>
              </w:rPr>
              <w:t>Leiter Bildung</w:t>
            </w:r>
          </w:p>
        </w:tc>
      </w:tr>
      <w:tr w:rsidR="00835318" w14:paraId="05900FE0" w14:textId="77777777" w:rsidTr="0011441F">
        <w:tc>
          <w:tcPr>
            <w:tcW w:w="4606" w:type="dxa"/>
            <w:tcBorders>
              <w:top w:val="nil"/>
              <w:left w:val="single" w:sz="8" w:space="0" w:color="FFFFFF"/>
              <w:bottom w:val="single" w:sz="8" w:space="0" w:color="FFFFFF"/>
              <w:right w:val="single" w:sz="8" w:space="0" w:color="FFFFFF"/>
            </w:tcBorders>
            <w:tcMar>
              <w:top w:w="0" w:type="dxa"/>
              <w:left w:w="108" w:type="dxa"/>
              <w:bottom w:w="0" w:type="dxa"/>
              <w:right w:w="108" w:type="dxa"/>
            </w:tcMar>
            <w:hideMark/>
          </w:tcPr>
          <w:p w14:paraId="6F9177F0" w14:textId="77777777" w:rsidR="00835318" w:rsidRPr="001475AA" w:rsidRDefault="00835318" w:rsidP="0011441F">
            <w:pPr>
              <w:rPr>
                <w:rFonts w:cs="Arial"/>
                <w:szCs w:val="22"/>
              </w:rPr>
            </w:pPr>
          </w:p>
        </w:tc>
        <w:tc>
          <w:tcPr>
            <w:tcW w:w="4606" w:type="dxa"/>
            <w:tcBorders>
              <w:top w:val="nil"/>
              <w:left w:val="nil"/>
              <w:bottom w:val="single" w:sz="8" w:space="0" w:color="FFFFFF"/>
              <w:right w:val="single" w:sz="8" w:space="0" w:color="FFFFFF"/>
            </w:tcBorders>
            <w:tcMar>
              <w:top w:w="0" w:type="dxa"/>
              <w:left w:w="108" w:type="dxa"/>
              <w:bottom w:w="0" w:type="dxa"/>
              <w:right w:w="108" w:type="dxa"/>
            </w:tcMar>
            <w:hideMark/>
          </w:tcPr>
          <w:p w14:paraId="3AB3249B" w14:textId="77777777" w:rsidR="00835318" w:rsidRPr="001475AA" w:rsidRDefault="00835318" w:rsidP="0011441F">
            <w:pPr>
              <w:rPr>
                <w:rFonts w:cs="Arial"/>
                <w:szCs w:val="22"/>
                <w:lang w:eastAsia="en-US"/>
              </w:rPr>
            </w:pPr>
            <w:r w:rsidRPr="001475AA">
              <w:rPr>
                <w:rFonts w:cs="Arial"/>
                <w:szCs w:val="22"/>
              </w:rPr>
              <w:t>Mitglied der Geschäftsleitung</w:t>
            </w:r>
          </w:p>
        </w:tc>
      </w:tr>
    </w:tbl>
    <w:p w14:paraId="732F0F95" w14:textId="77777777" w:rsidR="00730EC5" w:rsidRDefault="00730EC5" w:rsidP="00730EC5">
      <w:pPr>
        <w:tabs>
          <w:tab w:val="left" w:pos="5103"/>
        </w:tabs>
        <w:jc w:val="both"/>
        <w:rPr>
          <w:szCs w:val="22"/>
        </w:rPr>
      </w:pPr>
    </w:p>
    <w:p w14:paraId="2C3F556E" w14:textId="14BD23D9" w:rsidR="00730EC5" w:rsidRDefault="00730EC5" w:rsidP="00730EC5">
      <w:pPr>
        <w:tabs>
          <w:tab w:val="left" w:pos="5103"/>
        </w:tabs>
        <w:jc w:val="both"/>
        <w:rPr>
          <w:szCs w:val="22"/>
        </w:rPr>
      </w:pPr>
    </w:p>
    <w:p w14:paraId="3714E8DD" w14:textId="3836467E" w:rsidR="00730EC5" w:rsidRDefault="00730EC5" w:rsidP="00730EC5">
      <w:pPr>
        <w:tabs>
          <w:tab w:val="left" w:pos="5103"/>
        </w:tabs>
        <w:jc w:val="both"/>
        <w:rPr>
          <w:szCs w:val="22"/>
        </w:rPr>
      </w:pPr>
    </w:p>
    <w:p w14:paraId="153B324F" w14:textId="1B05AEB5" w:rsidR="00730EC5" w:rsidRDefault="00730EC5" w:rsidP="00730EC5">
      <w:pPr>
        <w:tabs>
          <w:tab w:val="left" w:pos="5103"/>
        </w:tabs>
        <w:jc w:val="both"/>
        <w:rPr>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648"/>
      </w:tblGrid>
      <w:tr w:rsidR="00730EC5" w14:paraId="40F63FD7" w14:textId="77777777" w:rsidTr="002B4D11">
        <w:tc>
          <w:tcPr>
            <w:tcW w:w="1696" w:type="dxa"/>
          </w:tcPr>
          <w:p w14:paraId="5A635A39" w14:textId="77777777" w:rsidR="00730EC5" w:rsidRPr="00A8260C" w:rsidRDefault="00730EC5" w:rsidP="002B4D11">
            <w:pPr>
              <w:tabs>
                <w:tab w:val="left" w:pos="5103"/>
              </w:tabs>
              <w:jc w:val="both"/>
              <w:rPr>
                <w:szCs w:val="22"/>
              </w:rPr>
            </w:pPr>
            <w:r w:rsidRPr="00A8260C">
              <w:rPr>
                <w:szCs w:val="22"/>
              </w:rPr>
              <w:t xml:space="preserve">Kontakt: </w:t>
            </w:r>
          </w:p>
        </w:tc>
        <w:tc>
          <w:tcPr>
            <w:tcW w:w="7648" w:type="dxa"/>
          </w:tcPr>
          <w:p w14:paraId="308916EC" w14:textId="77777777" w:rsidR="00730EC5" w:rsidRDefault="00730EC5" w:rsidP="002B4D11">
            <w:pPr>
              <w:autoSpaceDE w:val="0"/>
              <w:autoSpaceDN w:val="0"/>
              <w:adjustRightInd w:val="0"/>
              <w:rPr>
                <w:rFonts w:eastAsia="Calibri" w:cs="Arial"/>
                <w:szCs w:val="22"/>
                <w:lang w:eastAsia="en-US"/>
              </w:rPr>
            </w:pPr>
            <w:r>
              <w:rPr>
                <w:rFonts w:eastAsia="Calibri" w:cs="Arial"/>
                <w:szCs w:val="22"/>
                <w:lang w:eastAsia="en-US"/>
              </w:rPr>
              <w:t>Miriam Shergold</w:t>
            </w:r>
          </w:p>
          <w:p w14:paraId="164129E3" w14:textId="0A70FE58" w:rsidR="00730EC5" w:rsidRDefault="00730EC5" w:rsidP="002B4D11">
            <w:pPr>
              <w:autoSpaceDE w:val="0"/>
              <w:autoSpaceDN w:val="0"/>
              <w:adjustRightInd w:val="0"/>
              <w:rPr>
                <w:rFonts w:eastAsia="Calibri" w:cs="Arial"/>
                <w:szCs w:val="22"/>
                <w:lang w:eastAsia="en-US"/>
              </w:rPr>
            </w:pPr>
            <w:r>
              <w:rPr>
                <w:rFonts w:eastAsia="Calibri" w:cs="Arial"/>
                <w:szCs w:val="22"/>
                <w:lang w:eastAsia="en-US"/>
              </w:rPr>
              <w:t>Verantwortliche Bildungspolitik</w:t>
            </w:r>
          </w:p>
          <w:p w14:paraId="5CF0AE3F" w14:textId="77777777" w:rsidR="00730EC5" w:rsidRDefault="00730EC5" w:rsidP="002B4D11">
            <w:pPr>
              <w:autoSpaceDE w:val="0"/>
              <w:autoSpaceDN w:val="0"/>
              <w:adjustRightInd w:val="0"/>
              <w:rPr>
                <w:rFonts w:eastAsia="Calibri" w:cs="Arial"/>
                <w:szCs w:val="22"/>
                <w:lang w:eastAsia="en-US"/>
              </w:rPr>
            </w:pPr>
            <w:r>
              <w:rPr>
                <w:rFonts w:eastAsia="Calibri" w:cs="Arial"/>
                <w:szCs w:val="22"/>
                <w:lang w:eastAsia="en-US"/>
              </w:rPr>
              <w:t>miriam.shergold@hotelleriesuisse.ch</w:t>
            </w:r>
          </w:p>
          <w:p w14:paraId="18599D5A" w14:textId="77777777" w:rsidR="00730EC5" w:rsidRDefault="00730EC5" w:rsidP="002B4D11">
            <w:pPr>
              <w:tabs>
                <w:tab w:val="left" w:pos="5103"/>
              </w:tabs>
              <w:jc w:val="both"/>
              <w:rPr>
                <w:b/>
                <w:szCs w:val="22"/>
              </w:rPr>
            </w:pPr>
            <w:r>
              <w:rPr>
                <w:rFonts w:eastAsia="Calibri" w:cs="Arial"/>
                <w:szCs w:val="22"/>
                <w:lang w:eastAsia="en-US"/>
              </w:rPr>
              <w:t>031 370 42 61</w:t>
            </w:r>
          </w:p>
        </w:tc>
      </w:tr>
    </w:tbl>
    <w:p w14:paraId="440C1D76" w14:textId="77777777" w:rsidR="00730EC5" w:rsidRPr="00E7790F" w:rsidRDefault="00730EC5" w:rsidP="00730EC5">
      <w:pPr>
        <w:tabs>
          <w:tab w:val="left" w:pos="5103"/>
        </w:tabs>
        <w:jc w:val="both"/>
        <w:rPr>
          <w:szCs w:val="22"/>
        </w:rPr>
      </w:pPr>
    </w:p>
    <w:sectPr w:rsidR="00730EC5" w:rsidRPr="00E7790F" w:rsidSect="00C37517">
      <w:footerReference w:type="default" r:id="rId8"/>
      <w:headerReference w:type="first" r:id="rId9"/>
      <w:footerReference w:type="first" r:id="rId10"/>
      <w:pgSz w:w="11906" w:h="16838" w:code="9"/>
      <w:pgMar w:top="2233" w:right="851" w:bottom="1134" w:left="1701" w:header="113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9452B" w14:textId="77777777" w:rsidR="004A2B69" w:rsidRDefault="004A2B69" w:rsidP="00B403E6">
      <w:r>
        <w:separator/>
      </w:r>
    </w:p>
  </w:endnote>
  <w:endnote w:type="continuationSeparator" w:id="0">
    <w:p w14:paraId="236A238B" w14:textId="77777777" w:rsidR="004A2B69" w:rsidRDefault="004A2B69" w:rsidP="00B4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8503250"/>
      <w:docPartObj>
        <w:docPartGallery w:val="Page Numbers (Bottom of Page)"/>
        <w:docPartUnique/>
      </w:docPartObj>
    </w:sdtPr>
    <w:sdtEndPr/>
    <w:sdtContent>
      <w:p w14:paraId="3CF78A2F" w14:textId="269F5EC1" w:rsidR="005A53BA" w:rsidRDefault="005A53BA">
        <w:pPr>
          <w:pStyle w:val="Fuzeile"/>
          <w:jc w:val="center"/>
        </w:pPr>
        <w:r>
          <w:fldChar w:fldCharType="begin"/>
        </w:r>
        <w:r>
          <w:instrText>PAGE   \* MERGEFORMAT</w:instrText>
        </w:r>
        <w:r>
          <w:fldChar w:fldCharType="separate"/>
        </w:r>
        <w:r w:rsidR="008A3B7A">
          <w:rPr>
            <w:noProof/>
          </w:rPr>
          <w:t>5</w:t>
        </w:r>
        <w:r>
          <w:fldChar w:fldCharType="end"/>
        </w:r>
      </w:p>
    </w:sdtContent>
  </w:sdt>
  <w:p w14:paraId="7F7CF500" w14:textId="77777777" w:rsidR="005A53BA" w:rsidRDefault="005A53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CellMar>
        <w:left w:w="0" w:type="dxa"/>
        <w:right w:w="0" w:type="dxa"/>
      </w:tblCellMar>
      <w:tblLook w:val="04A0" w:firstRow="1" w:lastRow="0" w:firstColumn="1" w:lastColumn="0" w:noHBand="0" w:noVBand="1"/>
    </w:tblPr>
    <w:tblGrid>
      <w:gridCol w:w="2702"/>
      <w:gridCol w:w="2400"/>
      <w:gridCol w:w="2834"/>
      <w:gridCol w:w="1703"/>
    </w:tblGrid>
    <w:tr w:rsidR="005A53BA" w:rsidRPr="00542C90" w14:paraId="5B9C06F8" w14:textId="77777777" w:rsidTr="009B30F4">
      <w:tc>
        <w:tcPr>
          <w:tcW w:w="2686" w:type="dxa"/>
          <w:noWrap/>
          <w:vAlign w:val="center"/>
        </w:tcPr>
        <w:p w14:paraId="038F5250" w14:textId="77777777" w:rsidR="005A53BA" w:rsidRPr="00542C90" w:rsidRDefault="005A53BA" w:rsidP="00C37517">
          <w:pPr>
            <w:pStyle w:val="Fuzeile"/>
            <w:tabs>
              <w:tab w:val="clear" w:pos="4536"/>
              <w:tab w:val="clear" w:pos="9072"/>
            </w:tabs>
            <w:spacing w:line="180" w:lineRule="exact"/>
            <w:ind w:right="-13"/>
            <w:rPr>
              <w:sz w:val="15"/>
            </w:rPr>
          </w:pPr>
          <w:r>
            <w:rPr>
              <w:sz w:val="15"/>
            </w:rPr>
            <w:t>hotelleriesuisse</w:t>
          </w:r>
        </w:p>
      </w:tc>
      <w:tc>
        <w:tcPr>
          <w:tcW w:w="2406" w:type="dxa"/>
          <w:vAlign w:val="center"/>
        </w:tcPr>
        <w:p w14:paraId="2C557718" w14:textId="77777777" w:rsidR="005A53BA" w:rsidRPr="00542C90" w:rsidRDefault="005A53BA" w:rsidP="00C37517">
          <w:pPr>
            <w:pStyle w:val="Fuzeile"/>
            <w:tabs>
              <w:tab w:val="clear" w:pos="4536"/>
              <w:tab w:val="clear" w:pos="9072"/>
              <w:tab w:val="left" w:pos="2665"/>
              <w:tab w:val="left" w:pos="4962"/>
              <w:tab w:val="left" w:pos="7768"/>
              <w:tab w:val="left" w:pos="7797"/>
            </w:tabs>
            <w:spacing w:line="180" w:lineRule="exact"/>
            <w:ind w:right="-142"/>
            <w:rPr>
              <w:sz w:val="15"/>
            </w:rPr>
          </w:pPr>
          <w:proofErr w:type="spellStart"/>
          <w:r w:rsidRPr="00542C90">
            <w:rPr>
              <w:sz w:val="15"/>
            </w:rPr>
            <w:t>Monbijoustrasse</w:t>
          </w:r>
          <w:proofErr w:type="spellEnd"/>
          <w:r w:rsidRPr="00542C90">
            <w:rPr>
              <w:sz w:val="15"/>
            </w:rPr>
            <w:t xml:space="preserve"> 130</w:t>
          </w:r>
        </w:p>
      </w:tc>
      <w:tc>
        <w:tcPr>
          <w:tcW w:w="2844" w:type="dxa"/>
          <w:vAlign w:val="center"/>
        </w:tcPr>
        <w:p w14:paraId="65C697C0" w14:textId="77777777" w:rsidR="005A53BA" w:rsidRPr="00542C90" w:rsidRDefault="002C79B6" w:rsidP="00C37517">
          <w:pPr>
            <w:pStyle w:val="Fuzeile"/>
            <w:tabs>
              <w:tab w:val="clear" w:pos="4536"/>
              <w:tab w:val="clear" w:pos="9072"/>
              <w:tab w:val="left" w:pos="4962"/>
              <w:tab w:val="left" w:pos="7768"/>
              <w:tab w:val="left" w:pos="7797"/>
            </w:tabs>
            <w:spacing w:line="180" w:lineRule="exact"/>
            <w:rPr>
              <w:sz w:val="15"/>
            </w:rPr>
          </w:pPr>
          <w:r>
            <w:rPr>
              <w:sz w:val="15"/>
            </w:rPr>
            <w:t>Tel. +41 31 370 42 61</w:t>
          </w:r>
        </w:p>
      </w:tc>
      <w:tc>
        <w:tcPr>
          <w:tcW w:w="1703" w:type="dxa"/>
          <w:vAlign w:val="center"/>
        </w:tcPr>
        <w:p w14:paraId="0EB89E42" w14:textId="77777777" w:rsidR="005A53BA" w:rsidRPr="00542C90" w:rsidRDefault="005A53BA" w:rsidP="00C37517">
          <w:pPr>
            <w:pStyle w:val="Fuzeile"/>
            <w:tabs>
              <w:tab w:val="clear" w:pos="4536"/>
              <w:tab w:val="clear" w:pos="9072"/>
              <w:tab w:val="left" w:pos="4962"/>
              <w:tab w:val="left" w:pos="7768"/>
              <w:tab w:val="left" w:pos="7797"/>
            </w:tabs>
            <w:spacing w:line="180" w:lineRule="exact"/>
            <w:rPr>
              <w:sz w:val="15"/>
            </w:rPr>
          </w:pPr>
          <w:r w:rsidRPr="00542C90">
            <w:rPr>
              <w:sz w:val="15"/>
            </w:rPr>
            <w:t>www.hotelleriesuisse.ch</w:t>
          </w:r>
        </w:p>
      </w:tc>
    </w:tr>
    <w:tr w:rsidR="005A53BA" w:rsidRPr="00542C90" w14:paraId="5E7CDA75" w14:textId="77777777" w:rsidTr="009B30F4">
      <w:tc>
        <w:tcPr>
          <w:tcW w:w="2686" w:type="dxa"/>
          <w:vAlign w:val="center"/>
        </w:tcPr>
        <w:p w14:paraId="0BC42C64" w14:textId="77777777" w:rsidR="005A53BA" w:rsidRPr="00542C90" w:rsidRDefault="005A53BA" w:rsidP="00C37517">
          <w:pPr>
            <w:pStyle w:val="Fuzeile"/>
            <w:tabs>
              <w:tab w:val="clear" w:pos="4536"/>
              <w:tab w:val="clear" w:pos="9072"/>
            </w:tabs>
            <w:spacing w:line="180" w:lineRule="exact"/>
            <w:ind w:right="-142"/>
            <w:rPr>
              <w:sz w:val="15"/>
            </w:rPr>
          </w:pPr>
          <w:r>
            <w:rPr>
              <w:sz w:val="15"/>
            </w:rPr>
            <w:t>Schweizer Hotelier-Verein</w:t>
          </w:r>
        </w:p>
      </w:tc>
      <w:tc>
        <w:tcPr>
          <w:tcW w:w="2406" w:type="dxa"/>
          <w:vAlign w:val="center"/>
        </w:tcPr>
        <w:p w14:paraId="7FE7B910" w14:textId="77777777" w:rsidR="005A53BA" w:rsidRPr="00542C90" w:rsidRDefault="005A53BA" w:rsidP="00C37517">
          <w:pPr>
            <w:pStyle w:val="Fuzeile"/>
            <w:tabs>
              <w:tab w:val="clear" w:pos="4536"/>
              <w:tab w:val="clear" w:pos="9072"/>
              <w:tab w:val="left" w:pos="7768"/>
              <w:tab w:val="left" w:pos="7797"/>
            </w:tabs>
            <w:spacing w:line="180" w:lineRule="exact"/>
            <w:ind w:right="-142"/>
            <w:rPr>
              <w:sz w:val="15"/>
            </w:rPr>
          </w:pPr>
          <w:r w:rsidRPr="00542C90">
            <w:rPr>
              <w:sz w:val="15"/>
            </w:rPr>
            <w:t>Postfach</w:t>
          </w:r>
        </w:p>
      </w:tc>
      <w:tc>
        <w:tcPr>
          <w:tcW w:w="2844" w:type="dxa"/>
          <w:vAlign w:val="center"/>
        </w:tcPr>
        <w:p w14:paraId="77B3989D" w14:textId="77777777" w:rsidR="005A53BA" w:rsidRPr="00542C90" w:rsidRDefault="005A53BA" w:rsidP="00C37517">
          <w:pPr>
            <w:pStyle w:val="Fuzeile"/>
            <w:tabs>
              <w:tab w:val="clear" w:pos="4536"/>
              <w:tab w:val="clear" w:pos="9072"/>
              <w:tab w:val="left" w:pos="4962"/>
              <w:tab w:val="left" w:pos="7768"/>
              <w:tab w:val="left" w:pos="7797"/>
            </w:tabs>
            <w:spacing w:line="180" w:lineRule="exact"/>
            <w:rPr>
              <w:sz w:val="15"/>
            </w:rPr>
          </w:pPr>
          <w:r w:rsidRPr="00542C90">
            <w:rPr>
              <w:sz w:val="15"/>
            </w:rPr>
            <w:t>Fax +41 31 370 44 44</w:t>
          </w:r>
        </w:p>
      </w:tc>
      <w:tc>
        <w:tcPr>
          <w:tcW w:w="1703" w:type="dxa"/>
          <w:vAlign w:val="center"/>
        </w:tcPr>
        <w:p w14:paraId="3FF2BE57" w14:textId="77777777" w:rsidR="005A53BA" w:rsidRPr="00542C90" w:rsidRDefault="005A53BA" w:rsidP="00C37517">
          <w:pPr>
            <w:pStyle w:val="Fuzeile"/>
            <w:tabs>
              <w:tab w:val="clear" w:pos="4536"/>
              <w:tab w:val="clear" w:pos="9072"/>
              <w:tab w:val="left" w:pos="4962"/>
              <w:tab w:val="left" w:pos="7768"/>
              <w:tab w:val="left" w:pos="7797"/>
            </w:tabs>
            <w:spacing w:line="180" w:lineRule="exact"/>
            <w:rPr>
              <w:sz w:val="15"/>
            </w:rPr>
          </w:pPr>
        </w:p>
      </w:tc>
    </w:tr>
    <w:tr w:rsidR="005A53BA" w:rsidRPr="00542C90" w14:paraId="6FD660E9" w14:textId="77777777" w:rsidTr="009B30F4">
      <w:tc>
        <w:tcPr>
          <w:tcW w:w="2686" w:type="dxa"/>
          <w:vAlign w:val="center"/>
        </w:tcPr>
        <w:p w14:paraId="76D5A5F3" w14:textId="77777777" w:rsidR="005A53BA" w:rsidRPr="00542C90" w:rsidRDefault="005A53BA" w:rsidP="00C37517">
          <w:pPr>
            <w:pStyle w:val="Fuzeile"/>
            <w:tabs>
              <w:tab w:val="clear" w:pos="4536"/>
              <w:tab w:val="clear" w:pos="9072"/>
            </w:tabs>
            <w:spacing w:line="180" w:lineRule="exact"/>
            <w:ind w:right="-142"/>
            <w:rPr>
              <w:sz w:val="15"/>
            </w:rPr>
          </w:pPr>
        </w:p>
      </w:tc>
      <w:tc>
        <w:tcPr>
          <w:tcW w:w="2406" w:type="dxa"/>
          <w:vAlign w:val="center"/>
        </w:tcPr>
        <w:p w14:paraId="7D4C473F" w14:textId="77777777" w:rsidR="005A53BA" w:rsidRPr="00542C90" w:rsidRDefault="005A53BA" w:rsidP="00C37517">
          <w:pPr>
            <w:pStyle w:val="Fuzeile"/>
            <w:tabs>
              <w:tab w:val="clear" w:pos="4536"/>
              <w:tab w:val="clear" w:pos="9072"/>
              <w:tab w:val="left" w:pos="2665"/>
              <w:tab w:val="left" w:pos="4962"/>
              <w:tab w:val="left" w:pos="7768"/>
              <w:tab w:val="left" w:pos="7797"/>
            </w:tabs>
            <w:spacing w:line="180" w:lineRule="exact"/>
            <w:ind w:right="-142"/>
            <w:rPr>
              <w:sz w:val="15"/>
            </w:rPr>
          </w:pPr>
          <w:r w:rsidRPr="00542C90">
            <w:rPr>
              <w:sz w:val="15"/>
            </w:rPr>
            <w:t>CH-3001 Bern</w:t>
          </w:r>
        </w:p>
      </w:tc>
      <w:tc>
        <w:tcPr>
          <w:tcW w:w="4547" w:type="dxa"/>
          <w:gridSpan w:val="2"/>
          <w:vAlign w:val="center"/>
        </w:tcPr>
        <w:p w14:paraId="72563258" w14:textId="77777777" w:rsidR="005A53BA" w:rsidRPr="00542C90" w:rsidRDefault="002C79B6" w:rsidP="00C37517">
          <w:pPr>
            <w:pStyle w:val="Fuzeile"/>
            <w:tabs>
              <w:tab w:val="clear" w:pos="4536"/>
              <w:tab w:val="clear" w:pos="9072"/>
              <w:tab w:val="left" w:pos="2665"/>
              <w:tab w:val="left" w:pos="4962"/>
              <w:tab w:val="left" w:pos="7768"/>
              <w:tab w:val="left" w:pos="7797"/>
            </w:tabs>
            <w:spacing w:line="180" w:lineRule="exact"/>
            <w:rPr>
              <w:sz w:val="15"/>
            </w:rPr>
          </w:pPr>
          <w:r>
            <w:rPr>
              <w:sz w:val="15"/>
            </w:rPr>
            <w:t>bildung</w:t>
          </w:r>
          <w:r w:rsidR="005A53BA" w:rsidRPr="00542C90">
            <w:rPr>
              <w:sz w:val="15"/>
            </w:rPr>
            <w:t>@hotelleriesuisse.ch</w:t>
          </w:r>
        </w:p>
      </w:tc>
    </w:tr>
  </w:tbl>
  <w:p w14:paraId="0E50D018" w14:textId="77777777" w:rsidR="005A53BA" w:rsidRDefault="005A53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9E864" w14:textId="77777777" w:rsidR="004A2B69" w:rsidRDefault="004A2B69" w:rsidP="00B403E6">
      <w:r>
        <w:separator/>
      </w:r>
    </w:p>
  </w:footnote>
  <w:footnote w:type="continuationSeparator" w:id="0">
    <w:p w14:paraId="02F86CA9" w14:textId="77777777" w:rsidR="004A2B69" w:rsidRDefault="004A2B69" w:rsidP="00B40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5F3B9" w14:textId="77777777" w:rsidR="005339AE" w:rsidRDefault="005339AE">
    <w:pPr>
      <w:pStyle w:val="Kopfzeile"/>
    </w:pPr>
  </w:p>
  <w:p w14:paraId="03F2E0D0" w14:textId="04AA1F4D" w:rsidR="005A53BA" w:rsidRDefault="005A53BA">
    <w:pPr>
      <w:pStyle w:val="Kopfzeile"/>
    </w:pPr>
    <w:r>
      <w:rPr>
        <w:noProof/>
        <w:lang w:eastAsia="de-CH"/>
      </w:rPr>
      <w:drawing>
        <wp:anchor distT="0" distB="0" distL="114300" distR="114300" simplePos="0" relativeHeight="251659264" behindDoc="0" locked="1" layoutInCell="1" allowOverlap="1" wp14:anchorId="6E3A11EC" wp14:editId="0D7F719E">
          <wp:simplePos x="0" y="0"/>
          <wp:positionH relativeFrom="page">
            <wp:posOffset>4545965</wp:posOffset>
          </wp:positionH>
          <wp:positionV relativeFrom="page">
            <wp:posOffset>683895</wp:posOffset>
          </wp:positionV>
          <wp:extent cx="2324100" cy="733425"/>
          <wp:effectExtent l="0" t="0" r="0" b="9525"/>
          <wp:wrapNone/>
          <wp:docPr id="9" name="Bild 9" descr="hs_Logo_cmyk 100%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s_Logo_cmyk 100%A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4100" cy="733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1122B"/>
    <w:multiLevelType w:val="hybridMultilevel"/>
    <w:tmpl w:val="D552568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112C0292"/>
    <w:multiLevelType w:val="hybridMultilevel"/>
    <w:tmpl w:val="B220F992"/>
    <w:lvl w:ilvl="0" w:tplc="08070001">
      <w:start w:val="1"/>
      <w:numFmt w:val="bullet"/>
      <w:lvlText w:val=""/>
      <w:lvlJc w:val="left"/>
      <w:pPr>
        <w:ind w:left="1428" w:hanging="360"/>
      </w:pPr>
      <w:rPr>
        <w:rFonts w:ascii="Symbol" w:hAnsi="Symbol" w:hint="default"/>
      </w:rPr>
    </w:lvl>
    <w:lvl w:ilvl="1" w:tplc="08070003" w:tentative="1">
      <w:start w:val="1"/>
      <w:numFmt w:val="bullet"/>
      <w:lvlText w:val="o"/>
      <w:lvlJc w:val="left"/>
      <w:pPr>
        <w:ind w:left="2148" w:hanging="360"/>
      </w:pPr>
      <w:rPr>
        <w:rFonts w:ascii="Courier New" w:hAnsi="Courier New" w:cs="Courier New" w:hint="default"/>
      </w:rPr>
    </w:lvl>
    <w:lvl w:ilvl="2" w:tplc="08070005" w:tentative="1">
      <w:start w:val="1"/>
      <w:numFmt w:val="bullet"/>
      <w:lvlText w:val=""/>
      <w:lvlJc w:val="left"/>
      <w:pPr>
        <w:ind w:left="2868" w:hanging="360"/>
      </w:pPr>
      <w:rPr>
        <w:rFonts w:ascii="Wingdings" w:hAnsi="Wingdings" w:hint="default"/>
      </w:rPr>
    </w:lvl>
    <w:lvl w:ilvl="3" w:tplc="08070001" w:tentative="1">
      <w:start w:val="1"/>
      <w:numFmt w:val="bullet"/>
      <w:lvlText w:val=""/>
      <w:lvlJc w:val="left"/>
      <w:pPr>
        <w:ind w:left="3588" w:hanging="360"/>
      </w:pPr>
      <w:rPr>
        <w:rFonts w:ascii="Symbol" w:hAnsi="Symbol" w:hint="default"/>
      </w:rPr>
    </w:lvl>
    <w:lvl w:ilvl="4" w:tplc="08070003" w:tentative="1">
      <w:start w:val="1"/>
      <w:numFmt w:val="bullet"/>
      <w:lvlText w:val="o"/>
      <w:lvlJc w:val="left"/>
      <w:pPr>
        <w:ind w:left="4308" w:hanging="360"/>
      </w:pPr>
      <w:rPr>
        <w:rFonts w:ascii="Courier New" w:hAnsi="Courier New" w:cs="Courier New" w:hint="default"/>
      </w:rPr>
    </w:lvl>
    <w:lvl w:ilvl="5" w:tplc="08070005" w:tentative="1">
      <w:start w:val="1"/>
      <w:numFmt w:val="bullet"/>
      <w:lvlText w:val=""/>
      <w:lvlJc w:val="left"/>
      <w:pPr>
        <w:ind w:left="5028" w:hanging="360"/>
      </w:pPr>
      <w:rPr>
        <w:rFonts w:ascii="Wingdings" w:hAnsi="Wingdings" w:hint="default"/>
      </w:rPr>
    </w:lvl>
    <w:lvl w:ilvl="6" w:tplc="08070001" w:tentative="1">
      <w:start w:val="1"/>
      <w:numFmt w:val="bullet"/>
      <w:lvlText w:val=""/>
      <w:lvlJc w:val="left"/>
      <w:pPr>
        <w:ind w:left="5748" w:hanging="360"/>
      </w:pPr>
      <w:rPr>
        <w:rFonts w:ascii="Symbol" w:hAnsi="Symbol" w:hint="default"/>
      </w:rPr>
    </w:lvl>
    <w:lvl w:ilvl="7" w:tplc="08070003" w:tentative="1">
      <w:start w:val="1"/>
      <w:numFmt w:val="bullet"/>
      <w:lvlText w:val="o"/>
      <w:lvlJc w:val="left"/>
      <w:pPr>
        <w:ind w:left="6468" w:hanging="360"/>
      </w:pPr>
      <w:rPr>
        <w:rFonts w:ascii="Courier New" w:hAnsi="Courier New" w:cs="Courier New" w:hint="default"/>
      </w:rPr>
    </w:lvl>
    <w:lvl w:ilvl="8" w:tplc="08070005" w:tentative="1">
      <w:start w:val="1"/>
      <w:numFmt w:val="bullet"/>
      <w:lvlText w:val=""/>
      <w:lvlJc w:val="left"/>
      <w:pPr>
        <w:ind w:left="7188" w:hanging="360"/>
      </w:pPr>
      <w:rPr>
        <w:rFonts w:ascii="Wingdings" w:hAnsi="Wingdings" w:hint="default"/>
      </w:rPr>
    </w:lvl>
  </w:abstractNum>
  <w:abstractNum w:abstractNumId="2" w15:restartNumberingAfterBreak="0">
    <w:nsid w:val="122F4BCA"/>
    <w:multiLevelType w:val="hybridMultilevel"/>
    <w:tmpl w:val="695C555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72D578B"/>
    <w:multiLevelType w:val="hybridMultilevel"/>
    <w:tmpl w:val="3D0C538C"/>
    <w:lvl w:ilvl="0" w:tplc="A956C98A">
      <w:start w:val="1"/>
      <w:numFmt w:val="lowerLetter"/>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4" w15:restartNumberingAfterBreak="0">
    <w:nsid w:val="17357DA3"/>
    <w:multiLevelType w:val="hybridMultilevel"/>
    <w:tmpl w:val="7A0ED25E"/>
    <w:lvl w:ilvl="0" w:tplc="A084576E">
      <w:start w:val="3003"/>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B967EA1"/>
    <w:multiLevelType w:val="hybridMultilevel"/>
    <w:tmpl w:val="EA44E3D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23313BF7"/>
    <w:multiLevelType w:val="hybridMultilevel"/>
    <w:tmpl w:val="43300DA4"/>
    <w:lvl w:ilvl="0" w:tplc="08070001">
      <w:start w:val="1"/>
      <w:numFmt w:val="bullet"/>
      <w:lvlText w:val=""/>
      <w:lvlJc w:val="left"/>
      <w:pPr>
        <w:ind w:left="1038" w:hanging="360"/>
      </w:pPr>
      <w:rPr>
        <w:rFonts w:ascii="Symbol" w:hAnsi="Symbol" w:hint="default"/>
      </w:rPr>
    </w:lvl>
    <w:lvl w:ilvl="1" w:tplc="08070003" w:tentative="1">
      <w:start w:val="1"/>
      <w:numFmt w:val="bullet"/>
      <w:lvlText w:val="o"/>
      <w:lvlJc w:val="left"/>
      <w:pPr>
        <w:ind w:left="1758" w:hanging="360"/>
      </w:pPr>
      <w:rPr>
        <w:rFonts w:ascii="Courier New" w:hAnsi="Courier New" w:cs="Courier New" w:hint="default"/>
      </w:rPr>
    </w:lvl>
    <w:lvl w:ilvl="2" w:tplc="08070005" w:tentative="1">
      <w:start w:val="1"/>
      <w:numFmt w:val="bullet"/>
      <w:lvlText w:val=""/>
      <w:lvlJc w:val="left"/>
      <w:pPr>
        <w:ind w:left="2478" w:hanging="360"/>
      </w:pPr>
      <w:rPr>
        <w:rFonts w:ascii="Wingdings" w:hAnsi="Wingdings" w:hint="default"/>
      </w:rPr>
    </w:lvl>
    <w:lvl w:ilvl="3" w:tplc="08070001" w:tentative="1">
      <w:start w:val="1"/>
      <w:numFmt w:val="bullet"/>
      <w:lvlText w:val=""/>
      <w:lvlJc w:val="left"/>
      <w:pPr>
        <w:ind w:left="3198" w:hanging="360"/>
      </w:pPr>
      <w:rPr>
        <w:rFonts w:ascii="Symbol" w:hAnsi="Symbol" w:hint="default"/>
      </w:rPr>
    </w:lvl>
    <w:lvl w:ilvl="4" w:tplc="08070003" w:tentative="1">
      <w:start w:val="1"/>
      <w:numFmt w:val="bullet"/>
      <w:lvlText w:val="o"/>
      <w:lvlJc w:val="left"/>
      <w:pPr>
        <w:ind w:left="3918" w:hanging="360"/>
      </w:pPr>
      <w:rPr>
        <w:rFonts w:ascii="Courier New" w:hAnsi="Courier New" w:cs="Courier New" w:hint="default"/>
      </w:rPr>
    </w:lvl>
    <w:lvl w:ilvl="5" w:tplc="08070005" w:tentative="1">
      <w:start w:val="1"/>
      <w:numFmt w:val="bullet"/>
      <w:lvlText w:val=""/>
      <w:lvlJc w:val="left"/>
      <w:pPr>
        <w:ind w:left="4638" w:hanging="360"/>
      </w:pPr>
      <w:rPr>
        <w:rFonts w:ascii="Wingdings" w:hAnsi="Wingdings" w:hint="default"/>
      </w:rPr>
    </w:lvl>
    <w:lvl w:ilvl="6" w:tplc="08070001" w:tentative="1">
      <w:start w:val="1"/>
      <w:numFmt w:val="bullet"/>
      <w:lvlText w:val=""/>
      <w:lvlJc w:val="left"/>
      <w:pPr>
        <w:ind w:left="5358" w:hanging="360"/>
      </w:pPr>
      <w:rPr>
        <w:rFonts w:ascii="Symbol" w:hAnsi="Symbol" w:hint="default"/>
      </w:rPr>
    </w:lvl>
    <w:lvl w:ilvl="7" w:tplc="08070003" w:tentative="1">
      <w:start w:val="1"/>
      <w:numFmt w:val="bullet"/>
      <w:lvlText w:val="o"/>
      <w:lvlJc w:val="left"/>
      <w:pPr>
        <w:ind w:left="6078" w:hanging="360"/>
      </w:pPr>
      <w:rPr>
        <w:rFonts w:ascii="Courier New" w:hAnsi="Courier New" w:cs="Courier New" w:hint="default"/>
      </w:rPr>
    </w:lvl>
    <w:lvl w:ilvl="8" w:tplc="08070005" w:tentative="1">
      <w:start w:val="1"/>
      <w:numFmt w:val="bullet"/>
      <w:lvlText w:val=""/>
      <w:lvlJc w:val="left"/>
      <w:pPr>
        <w:ind w:left="6798" w:hanging="360"/>
      </w:pPr>
      <w:rPr>
        <w:rFonts w:ascii="Wingdings" w:hAnsi="Wingdings" w:hint="default"/>
      </w:rPr>
    </w:lvl>
  </w:abstractNum>
  <w:abstractNum w:abstractNumId="7" w15:restartNumberingAfterBreak="0">
    <w:nsid w:val="23507614"/>
    <w:multiLevelType w:val="hybridMultilevel"/>
    <w:tmpl w:val="6798BF7C"/>
    <w:lvl w:ilvl="0" w:tplc="88D8261C">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3C31EA2"/>
    <w:multiLevelType w:val="hybridMultilevel"/>
    <w:tmpl w:val="A112D05C"/>
    <w:lvl w:ilvl="0" w:tplc="8A7630D4">
      <w:numFmt w:val="bullet"/>
      <w:lvlText w:val="-"/>
      <w:lvlJc w:val="left"/>
      <w:pPr>
        <w:ind w:left="720" w:hanging="360"/>
      </w:pPr>
      <w:rPr>
        <w:rFonts w:ascii="Arial" w:eastAsia="Calibr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F3A12A2"/>
    <w:multiLevelType w:val="hybridMultilevel"/>
    <w:tmpl w:val="072430D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36FB70A3"/>
    <w:multiLevelType w:val="hybridMultilevel"/>
    <w:tmpl w:val="A4502FCE"/>
    <w:lvl w:ilvl="0" w:tplc="B804024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39E35C4"/>
    <w:multiLevelType w:val="hybridMultilevel"/>
    <w:tmpl w:val="9CB2E66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15:restartNumberingAfterBreak="0">
    <w:nsid w:val="4A3C240E"/>
    <w:multiLevelType w:val="multilevel"/>
    <w:tmpl w:val="5A3AE4CA"/>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4C6872B0"/>
    <w:multiLevelType w:val="hybridMultilevel"/>
    <w:tmpl w:val="86EC70BE"/>
    <w:lvl w:ilvl="0" w:tplc="BEF2D5B2">
      <w:start w:val="1"/>
      <w:numFmt w:val="bullet"/>
      <w:lvlText w:val="-"/>
      <w:lvlJc w:val="left"/>
      <w:pPr>
        <w:ind w:left="720" w:hanging="360"/>
      </w:pPr>
      <w:rPr>
        <w:rFonts w:ascii="Arial" w:eastAsia="Times New Roman" w:hAnsi="Arial" w:cs="Arial" w:hint="default"/>
        <w:sz w:val="23"/>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EF66EE3"/>
    <w:multiLevelType w:val="hybridMultilevel"/>
    <w:tmpl w:val="90EAC5AE"/>
    <w:lvl w:ilvl="0" w:tplc="6B66A174">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509C3BB1"/>
    <w:multiLevelType w:val="hybridMultilevel"/>
    <w:tmpl w:val="51D25BD8"/>
    <w:lvl w:ilvl="0" w:tplc="BDDE6D72">
      <w:start w:val="2"/>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2CB7EE3"/>
    <w:multiLevelType w:val="hybridMultilevel"/>
    <w:tmpl w:val="6316ACC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62693183"/>
    <w:multiLevelType w:val="hybridMultilevel"/>
    <w:tmpl w:val="6D0281F8"/>
    <w:lvl w:ilvl="0" w:tplc="0807000F">
      <w:start w:val="1"/>
      <w:numFmt w:val="decimal"/>
      <w:lvlText w:val="%1."/>
      <w:lvlJc w:val="left"/>
      <w:pPr>
        <w:ind w:left="1428" w:hanging="360"/>
      </w:pPr>
    </w:lvl>
    <w:lvl w:ilvl="1" w:tplc="08070019" w:tentative="1">
      <w:start w:val="1"/>
      <w:numFmt w:val="lowerLetter"/>
      <w:lvlText w:val="%2."/>
      <w:lvlJc w:val="left"/>
      <w:pPr>
        <w:ind w:left="2148" w:hanging="360"/>
      </w:pPr>
    </w:lvl>
    <w:lvl w:ilvl="2" w:tplc="0807001B" w:tentative="1">
      <w:start w:val="1"/>
      <w:numFmt w:val="lowerRoman"/>
      <w:lvlText w:val="%3."/>
      <w:lvlJc w:val="right"/>
      <w:pPr>
        <w:ind w:left="2868" w:hanging="180"/>
      </w:pPr>
    </w:lvl>
    <w:lvl w:ilvl="3" w:tplc="0807000F" w:tentative="1">
      <w:start w:val="1"/>
      <w:numFmt w:val="decimal"/>
      <w:lvlText w:val="%4."/>
      <w:lvlJc w:val="left"/>
      <w:pPr>
        <w:ind w:left="3588" w:hanging="360"/>
      </w:pPr>
    </w:lvl>
    <w:lvl w:ilvl="4" w:tplc="08070019" w:tentative="1">
      <w:start w:val="1"/>
      <w:numFmt w:val="lowerLetter"/>
      <w:lvlText w:val="%5."/>
      <w:lvlJc w:val="left"/>
      <w:pPr>
        <w:ind w:left="4308" w:hanging="360"/>
      </w:pPr>
    </w:lvl>
    <w:lvl w:ilvl="5" w:tplc="0807001B" w:tentative="1">
      <w:start w:val="1"/>
      <w:numFmt w:val="lowerRoman"/>
      <w:lvlText w:val="%6."/>
      <w:lvlJc w:val="right"/>
      <w:pPr>
        <w:ind w:left="5028" w:hanging="180"/>
      </w:pPr>
    </w:lvl>
    <w:lvl w:ilvl="6" w:tplc="0807000F" w:tentative="1">
      <w:start w:val="1"/>
      <w:numFmt w:val="decimal"/>
      <w:lvlText w:val="%7."/>
      <w:lvlJc w:val="left"/>
      <w:pPr>
        <w:ind w:left="5748" w:hanging="360"/>
      </w:pPr>
    </w:lvl>
    <w:lvl w:ilvl="7" w:tplc="08070019" w:tentative="1">
      <w:start w:val="1"/>
      <w:numFmt w:val="lowerLetter"/>
      <w:lvlText w:val="%8."/>
      <w:lvlJc w:val="left"/>
      <w:pPr>
        <w:ind w:left="6468" w:hanging="360"/>
      </w:pPr>
    </w:lvl>
    <w:lvl w:ilvl="8" w:tplc="0807001B" w:tentative="1">
      <w:start w:val="1"/>
      <w:numFmt w:val="lowerRoman"/>
      <w:lvlText w:val="%9."/>
      <w:lvlJc w:val="right"/>
      <w:pPr>
        <w:ind w:left="7188" w:hanging="180"/>
      </w:pPr>
    </w:lvl>
  </w:abstractNum>
  <w:abstractNum w:abstractNumId="18" w15:restartNumberingAfterBreak="0">
    <w:nsid w:val="673B7F0E"/>
    <w:multiLevelType w:val="hybridMultilevel"/>
    <w:tmpl w:val="2B0484EE"/>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70460F5B"/>
    <w:multiLevelType w:val="hybridMultilevel"/>
    <w:tmpl w:val="251E552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7ADA5AF4"/>
    <w:multiLevelType w:val="hybridMultilevel"/>
    <w:tmpl w:val="D0F24C70"/>
    <w:lvl w:ilvl="0" w:tplc="A1F6D7F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7D8E7404"/>
    <w:multiLevelType w:val="hybridMultilevel"/>
    <w:tmpl w:val="1A34C0DA"/>
    <w:lvl w:ilvl="0" w:tplc="1C149552">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4"/>
  </w:num>
  <w:num w:numId="2">
    <w:abstractNumId w:val="12"/>
  </w:num>
  <w:num w:numId="3">
    <w:abstractNumId w:val="10"/>
  </w:num>
  <w:num w:numId="4">
    <w:abstractNumId w:val="19"/>
  </w:num>
  <w:num w:numId="5">
    <w:abstractNumId w:val="16"/>
  </w:num>
  <w:num w:numId="6">
    <w:abstractNumId w:val="9"/>
  </w:num>
  <w:num w:numId="7">
    <w:abstractNumId w:val="13"/>
  </w:num>
  <w:num w:numId="8">
    <w:abstractNumId w:val="20"/>
  </w:num>
  <w:num w:numId="9">
    <w:abstractNumId w:val="3"/>
  </w:num>
  <w:num w:numId="10">
    <w:abstractNumId w:val="6"/>
  </w:num>
  <w:num w:numId="11">
    <w:abstractNumId w:val="1"/>
  </w:num>
  <w:num w:numId="12">
    <w:abstractNumId w:val="8"/>
  </w:num>
  <w:num w:numId="13">
    <w:abstractNumId w:val="18"/>
  </w:num>
  <w:num w:numId="14">
    <w:abstractNumId w:val="17"/>
  </w:num>
  <w:num w:numId="15">
    <w:abstractNumId w:val="2"/>
  </w:num>
  <w:num w:numId="16">
    <w:abstractNumId w:val="5"/>
  </w:num>
  <w:num w:numId="17">
    <w:abstractNumId w:val="15"/>
  </w:num>
  <w:num w:numId="18">
    <w:abstractNumId w:val="11"/>
  </w:num>
  <w:num w:numId="19">
    <w:abstractNumId w:val="0"/>
  </w:num>
  <w:num w:numId="20">
    <w:abstractNumId w:val="21"/>
  </w:num>
  <w:num w:numId="21">
    <w:abstractNumId w:val="7"/>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3E6"/>
    <w:rsid w:val="000048A6"/>
    <w:rsid w:val="00015CEB"/>
    <w:rsid w:val="00017F83"/>
    <w:rsid w:val="000238BD"/>
    <w:rsid w:val="00023B5F"/>
    <w:rsid w:val="00025DD9"/>
    <w:rsid w:val="00026154"/>
    <w:rsid w:val="00031C62"/>
    <w:rsid w:val="00032A3B"/>
    <w:rsid w:val="0003780F"/>
    <w:rsid w:val="00041CD9"/>
    <w:rsid w:val="000423B9"/>
    <w:rsid w:val="00044E22"/>
    <w:rsid w:val="000478A6"/>
    <w:rsid w:val="000558D3"/>
    <w:rsid w:val="00061F50"/>
    <w:rsid w:val="0007345B"/>
    <w:rsid w:val="000741FC"/>
    <w:rsid w:val="00077141"/>
    <w:rsid w:val="0008302F"/>
    <w:rsid w:val="00087856"/>
    <w:rsid w:val="000936BB"/>
    <w:rsid w:val="00096234"/>
    <w:rsid w:val="000A2AAB"/>
    <w:rsid w:val="000A4F67"/>
    <w:rsid w:val="000A62F2"/>
    <w:rsid w:val="000B14AF"/>
    <w:rsid w:val="000B1CEC"/>
    <w:rsid w:val="000B33DB"/>
    <w:rsid w:val="000B6110"/>
    <w:rsid w:val="000B72E0"/>
    <w:rsid w:val="000B7302"/>
    <w:rsid w:val="000C279D"/>
    <w:rsid w:val="000C563C"/>
    <w:rsid w:val="000D2ED6"/>
    <w:rsid w:val="000D541C"/>
    <w:rsid w:val="000D5A2A"/>
    <w:rsid w:val="000E2680"/>
    <w:rsid w:val="000E436E"/>
    <w:rsid w:val="000E5B5E"/>
    <w:rsid w:val="000E7D4D"/>
    <w:rsid w:val="000F07B0"/>
    <w:rsid w:val="000F5636"/>
    <w:rsid w:val="000F6EBC"/>
    <w:rsid w:val="000F7942"/>
    <w:rsid w:val="001028F8"/>
    <w:rsid w:val="00103C48"/>
    <w:rsid w:val="00105D5B"/>
    <w:rsid w:val="00112220"/>
    <w:rsid w:val="00113E1D"/>
    <w:rsid w:val="00122C55"/>
    <w:rsid w:val="00124D8D"/>
    <w:rsid w:val="00127090"/>
    <w:rsid w:val="00134489"/>
    <w:rsid w:val="00140934"/>
    <w:rsid w:val="001519E0"/>
    <w:rsid w:val="001524F3"/>
    <w:rsid w:val="001547FB"/>
    <w:rsid w:val="00154EA9"/>
    <w:rsid w:val="00157667"/>
    <w:rsid w:val="00157A9C"/>
    <w:rsid w:val="00160B49"/>
    <w:rsid w:val="00167291"/>
    <w:rsid w:val="00171ABB"/>
    <w:rsid w:val="00175125"/>
    <w:rsid w:val="00181700"/>
    <w:rsid w:val="00186081"/>
    <w:rsid w:val="00191AEF"/>
    <w:rsid w:val="00194EA3"/>
    <w:rsid w:val="001952F4"/>
    <w:rsid w:val="001A2AF2"/>
    <w:rsid w:val="001A7273"/>
    <w:rsid w:val="001B22A5"/>
    <w:rsid w:val="001C507C"/>
    <w:rsid w:val="001C530F"/>
    <w:rsid w:val="001D0051"/>
    <w:rsid w:val="001D1EB3"/>
    <w:rsid w:val="001D5907"/>
    <w:rsid w:val="001D5925"/>
    <w:rsid w:val="001D7AA5"/>
    <w:rsid w:val="001D7D54"/>
    <w:rsid w:val="001E5C42"/>
    <w:rsid w:val="001F32A4"/>
    <w:rsid w:val="001F68EA"/>
    <w:rsid w:val="001F79B9"/>
    <w:rsid w:val="00202C8C"/>
    <w:rsid w:val="00205870"/>
    <w:rsid w:val="0021016B"/>
    <w:rsid w:val="00225639"/>
    <w:rsid w:val="00230EF1"/>
    <w:rsid w:val="00231C51"/>
    <w:rsid w:val="00231D06"/>
    <w:rsid w:val="0023526D"/>
    <w:rsid w:val="00254558"/>
    <w:rsid w:val="002548D2"/>
    <w:rsid w:val="00256107"/>
    <w:rsid w:val="0026006A"/>
    <w:rsid w:val="00270727"/>
    <w:rsid w:val="00272C98"/>
    <w:rsid w:val="00277651"/>
    <w:rsid w:val="00280F29"/>
    <w:rsid w:val="0028350E"/>
    <w:rsid w:val="0028389C"/>
    <w:rsid w:val="00284294"/>
    <w:rsid w:val="0028467C"/>
    <w:rsid w:val="00293BF8"/>
    <w:rsid w:val="00294739"/>
    <w:rsid w:val="0029689E"/>
    <w:rsid w:val="002A0757"/>
    <w:rsid w:val="002A0839"/>
    <w:rsid w:val="002A13BC"/>
    <w:rsid w:val="002B7330"/>
    <w:rsid w:val="002B76D1"/>
    <w:rsid w:val="002C214A"/>
    <w:rsid w:val="002C4C96"/>
    <w:rsid w:val="002C6E41"/>
    <w:rsid w:val="002C79B6"/>
    <w:rsid w:val="002D38C8"/>
    <w:rsid w:val="002D6C96"/>
    <w:rsid w:val="002E0134"/>
    <w:rsid w:val="002E05D5"/>
    <w:rsid w:val="002E28C5"/>
    <w:rsid w:val="002E72C6"/>
    <w:rsid w:val="002F17BE"/>
    <w:rsid w:val="00302F4A"/>
    <w:rsid w:val="0030798E"/>
    <w:rsid w:val="00314A62"/>
    <w:rsid w:val="00316488"/>
    <w:rsid w:val="00316592"/>
    <w:rsid w:val="00321549"/>
    <w:rsid w:val="00324DF5"/>
    <w:rsid w:val="00324DFE"/>
    <w:rsid w:val="00330A7B"/>
    <w:rsid w:val="00331710"/>
    <w:rsid w:val="003334D4"/>
    <w:rsid w:val="00336B45"/>
    <w:rsid w:val="00340220"/>
    <w:rsid w:val="0034682E"/>
    <w:rsid w:val="00350A47"/>
    <w:rsid w:val="003547E3"/>
    <w:rsid w:val="00354875"/>
    <w:rsid w:val="00354A1F"/>
    <w:rsid w:val="003557B1"/>
    <w:rsid w:val="0036071D"/>
    <w:rsid w:val="00366C9C"/>
    <w:rsid w:val="0037121D"/>
    <w:rsid w:val="00373C44"/>
    <w:rsid w:val="00375C46"/>
    <w:rsid w:val="0038050A"/>
    <w:rsid w:val="00381B1D"/>
    <w:rsid w:val="003861E4"/>
    <w:rsid w:val="00386444"/>
    <w:rsid w:val="00393E25"/>
    <w:rsid w:val="00393FA9"/>
    <w:rsid w:val="003955DD"/>
    <w:rsid w:val="003A2087"/>
    <w:rsid w:val="003B6A55"/>
    <w:rsid w:val="003C15BD"/>
    <w:rsid w:val="003C569B"/>
    <w:rsid w:val="003D4AB7"/>
    <w:rsid w:val="003D6058"/>
    <w:rsid w:val="003D7B6E"/>
    <w:rsid w:val="003E082C"/>
    <w:rsid w:val="003F37D8"/>
    <w:rsid w:val="003F6F92"/>
    <w:rsid w:val="004062CF"/>
    <w:rsid w:val="00413539"/>
    <w:rsid w:val="00415BAC"/>
    <w:rsid w:val="00417B44"/>
    <w:rsid w:val="004224FD"/>
    <w:rsid w:val="00427B09"/>
    <w:rsid w:val="004360C4"/>
    <w:rsid w:val="00436460"/>
    <w:rsid w:val="004375E2"/>
    <w:rsid w:val="004378AA"/>
    <w:rsid w:val="0044558C"/>
    <w:rsid w:val="004504E7"/>
    <w:rsid w:val="00450EAD"/>
    <w:rsid w:val="00450EC1"/>
    <w:rsid w:val="00460952"/>
    <w:rsid w:val="00482226"/>
    <w:rsid w:val="0048780A"/>
    <w:rsid w:val="0049006B"/>
    <w:rsid w:val="004A2B69"/>
    <w:rsid w:val="004A4F15"/>
    <w:rsid w:val="004A75B7"/>
    <w:rsid w:val="004B1E1F"/>
    <w:rsid w:val="004B3A09"/>
    <w:rsid w:val="004C4A4E"/>
    <w:rsid w:val="004D0883"/>
    <w:rsid w:val="004E2088"/>
    <w:rsid w:val="004E61A4"/>
    <w:rsid w:val="004E61B1"/>
    <w:rsid w:val="004E682A"/>
    <w:rsid w:val="004E7EF1"/>
    <w:rsid w:val="004F13ED"/>
    <w:rsid w:val="0050102B"/>
    <w:rsid w:val="00504576"/>
    <w:rsid w:val="00507374"/>
    <w:rsid w:val="005100DB"/>
    <w:rsid w:val="00516FDF"/>
    <w:rsid w:val="00520A73"/>
    <w:rsid w:val="00521E50"/>
    <w:rsid w:val="00522C04"/>
    <w:rsid w:val="0052426A"/>
    <w:rsid w:val="00525869"/>
    <w:rsid w:val="005303E3"/>
    <w:rsid w:val="005314C4"/>
    <w:rsid w:val="005339AE"/>
    <w:rsid w:val="00536038"/>
    <w:rsid w:val="0055703D"/>
    <w:rsid w:val="00562768"/>
    <w:rsid w:val="00564094"/>
    <w:rsid w:val="005811EB"/>
    <w:rsid w:val="00582AE7"/>
    <w:rsid w:val="00582D76"/>
    <w:rsid w:val="00583FB5"/>
    <w:rsid w:val="0058483D"/>
    <w:rsid w:val="00585953"/>
    <w:rsid w:val="00592525"/>
    <w:rsid w:val="005937FC"/>
    <w:rsid w:val="005A06F6"/>
    <w:rsid w:val="005A2E66"/>
    <w:rsid w:val="005A51DD"/>
    <w:rsid w:val="005A53BA"/>
    <w:rsid w:val="005B0404"/>
    <w:rsid w:val="005B2B23"/>
    <w:rsid w:val="005C0A61"/>
    <w:rsid w:val="005C3BD4"/>
    <w:rsid w:val="005C4E8C"/>
    <w:rsid w:val="005D29C8"/>
    <w:rsid w:val="005D2C9B"/>
    <w:rsid w:val="005D3759"/>
    <w:rsid w:val="005E384C"/>
    <w:rsid w:val="005E4573"/>
    <w:rsid w:val="005E5E12"/>
    <w:rsid w:val="005E6BEB"/>
    <w:rsid w:val="005F0BA3"/>
    <w:rsid w:val="00602B56"/>
    <w:rsid w:val="00603D8B"/>
    <w:rsid w:val="00611CA3"/>
    <w:rsid w:val="00612449"/>
    <w:rsid w:val="00616B7C"/>
    <w:rsid w:val="006234C3"/>
    <w:rsid w:val="00624DA4"/>
    <w:rsid w:val="00636EF3"/>
    <w:rsid w:val="00641BE7"/>
    <w:rsid w:val="0064277A"/>
    <w:rsid w:val="00645D21"/>
    <w:rsid w:val="00647343"/>
    <w:rsid w:val="00651300"/>
    <w:rsid w:val="00651444"/>
    <w:rsid w:val="00652926"/>
    <w:rsid w:val="006545D5"/>
    <w:rsid w:val="00662444"/>
    <w:rsid w:val="00665AC4"/>
    <w:rsid w:val="0067081A"/>
    <w:rsid w:val="00680279"/>
    <w:rsid w:val="00681C48"/>
    <w:rsid w:val="006829D5"/>
    <w:rsid w:val="006853CD"/>
    <w:rsid w:val="006865CE"/>
    <w:rsid w:val="0069523A"/>
    <w:rsid w:val="006A18FB"/>
    <w:rsid w:val="006A1BA0"/>
    <w:rsid w:val="006A1CD9"/>
    <w:rsid w:val="006A2BEE"/>
    <w:rsid w:val="006A6B98"/>
    <w:rsid w:val="006A6D80"/>
    <w:rsid w:val="006B187E"/>
    <w:rsid w:val="006B4444"/>
    <w:rsid w:val="006B6B34"/>
    <w:rsid w:val="006C0EA6"/>
    <w:rsid w:val="006C32A6"/>
    <w:rsid w:val="006C3958"/>
    <w:rsid w:val="006C5FC2"/>
    <w:rsid w:val="006D0B7F"/>
    <w:rsid w:val="006D1115"/>
    <w:rsid w:val="006E2A94"/>
    <w:rsid w:val="006E423D"/>
    <w:rsid w:val="006F3945"/>
    <w:rsid w:val="006F419F"/>
    <w:rsid w:val="006F493C"/>
    <w:rsid w:val="006F6395"/>
    <w:rsid w:val="006F7B68"/>
    <w:rsid w:val="00701DBF"/>
    <w:rsid w:val="0070511F"/>
    <w:rsid w:val="00706E7E"/>
    <w:rsid w:val="00710BA0"/>
    <w:rsid w:val="0071176B"/>
    <w:rsid w:val="007117D0"/>
    <w:rsid w:val="00723A88"/>
    <w:rsid w:val="00724FD2"/>
    <w:rsid w:val="00730EC5"/>
    <w:rsid w:val="00745670"/>
    <w:rsid w:val="00751B23"/>
    <w:rsid w:val="00753865"/>
    <w:rsid w:val="0075617B"/>
    <w:rsid w:val="007561F2"/>
    <w:rsid w:val="00761E43"/>
    <w:rsid w:val="00765CEF"/>
    <w:rsid w:val="00775E88"/>
    <w:rsid w:val="0078078A"/>
    <w:rsid w:val="0079126D"/>
    <w:rsid w:val="007A06DC"/>
    <w:rsid w:val="007A0B99"/>
    <w:rsid w:val="007A3B1F"/>
    <w:rsid w:val="007B1768"/>
    <w:rsid w:val="007B3C7F"/>
    <w:rsid w:val="007C70E4"/>
    <w:rsid w:val="007D2575"/>
    <w:rsid w:val="007D38E8"/>
    <w:rsid w:val="007D4F7F"/>
    <w:rsid w:val="007E0DCB"/>
    <w:rsid w:val="007F06A4"/>
    <w:rsid w:val="007F5D9D"/>
    <w:rsid w:val="00807E95"/>
    <w:rsid w:val="00812390"/>
    <w:rsid w:val="00812B87"/>
    <w:rsid w:val="00817A4A"/>
    <w:rsid w:val="00824C5B"/>
    <w:rsid w:val="00826A8A"/>
    <w:rsid w:val="00831D0F"/>
    <w:rsid w:val="00833A33"/>
    <w:rsid w:val="00835318"/>
    <w:rsid w:val="00837A19"/>
    <w:rsid w:val="00845787"/>
    <w:rsid w:val="00847C98"/>
    <w:rsid w:val="00851DC4"/>
    <w:rsid w:val="0086398C"/>
    <w:rsid w:val="00864D1F"/>
    <w:rsid w:val="00867213"/>
    <w:rsid w:val="00875BC0"/>
    <w:rsid w:val="00881576"/>
    <w:rsid w:val="00881675"/>
    <w:rsid w:val="0088526D"/>
    <w:rsid w:val="00894DEA"/>
    <w:rsid w:val="008A3B7A"/>
    <w:rsid w:val="008A5919"/>
    <w:rsid w:val="008A6852"/>
    <w:rsid w:val="008C1A32"/>
    <w:rsid w:val="008D4922"/>
    <w:rsid w:val="008E0AAC"/>
    <w:rsid w:val="008E7459"/>
    <w:rsid w:val="008F0E5D"/>
    <w:rsid w:val="008F79E4"/>
    <w:rsid w:val="009004D4"/>
    <w:rsid w:val="009024D4"/>
    <w:rsid w:val="00910906"/>
    <w:rsid w:val="00914694"/>
    <w:rsid w:val="00914743"/>
    <w:rsid w:val="00916B81"/>
    <w:rsid w:val="009206FD"/>
    <w:rsid w:val="00927936"/>
    <w:rsid w:val="00931B8B"/>
    <w:rsid w:val="00933576"/>
    <w:rsid w:val="009434BC"/>
    <w:rsid w:val="009450C0"/>
    <w:rsid w:val="00950F92"/>
    <w:rsid w:val="00962FAE"/>
    <w:rsid w:val="00973EA4"/>
    <w:rsid w:val="009756F2"/>
    <w:rsid w:val="00981DDD"/>
    <w:rsid w:val="0099088A"/>
    <w:rsid w:val="009A1EFA"/>
    <w:rsid w:val="009B239A"/>
    <w:rsid w:val="009B30F4"/>
    <w:rsid w:val="009B68BD"/>
    <w:rsid w:val="009B7D33"/>
    <w:rsid w:val="009C2482"/>
    <w:rsid w:val="009C4262"/>
    <w:rsid w:val="009C4B67"/>
    <w:rsid w:val="009C5807"/>
    <w:rsid w:val="009C6386"/>
    <w:rsid w:val="009D61F2"/>
    <w:rsid w:val="009F0CE7"/>
    <w:rsid w:val="009F0FD9"/>
    <w:rsid w:val="00A045C1"/>
    <w:rsid w:val="00A136B7"/>
    <w:rsid w:val="00A20909"/>
    <w:rsid w:val="00A215AC"/>
    <w:rsid w:val="00A2351F"/>
    <w:rsid w:val="00A34068"/>
    <w:rsid w:val="00A4100C"/>
    <w:rsid w:val="00A438D4"/>
    <w:rsid w:val="00A47199"/>
    <w:rsid w:val="00A5507B"/>
    <w:rsid w:val="00A551E8"/>
    <w:rsid w:val="00A55B76"/>
    <w:rsid w:val="00A63D6E"/>
    <w:rsid w:val="00A82B09"/>
    <w:rsid w:val="00A8343F"/>
    <w:rsid w:val="00A83DA8"/>
    <w:rsid w:val="00A84D36"/>
    <w:rsid w:val="00A91B30"/>
    <w:rsid w:val="00AA279E"/>
    <w:rsid w:val="00AA5B77"/>
    <w:rsid w:val="00AB5AC3"/>
    <w:rsid w:val="00AC0136"/>
    <w:rsid w:val="00AC12A0"/>
    <w:rsid w:val="00AC19DC"/>
    <w:rsid w:val="00AC4CB6"/>
    <w:rsid w:val="00AC5D09"/>
    <w:rsid w:val="00AD7278"/>
    <w:rsid w:val="00AE4767"/>
    <w:rsid w:val="00AF23FC"/>
    <w:rsid w:val="00B025C7"/>
    <w:rsid w:val="00B06430"/>
    <w:rsid w:val="00B07822"/>
    <w:rsid w:val="00B13E6B"/>
    <w:rsid w:val="00B23D38"/>
    <w:rsid w:val="00B25D20"/>
    <w:rsid w:val="00B27164"/>
    <w:rsid w:val="00B30F3E"/>
    <w:rsid w:val="00B359B0"/>
    <w:rsid w:val="00B35E08"/>
    <w:rsid w:val="00B36046"/>
    <w:rsid w:val="00B403E6"/>
    <w:rsid w:val="00B41307"/>
    <w:rsid w:val="00B4145D"/>
    <w:rsid w:val="00B4548F"/>
    <w:rsid w:val="00B459BC"/>
    <w:rsid w:val="00B5105B"/>
    <w:rsid w:val="00B5120E"/>
    <w:rsid w:val="00B60665"/>
    <w:rsid w:val="00B6121A"/>
    <w:rsid w:val="00B80A43"/>
    <w:rsid w:val="00B97C35"/>
    <w:rsid w:val="00BA74A9"/>
    <w:rsid w:val="00BB07EE"/>
    <w:rsid w:val="00BC0608"/>
    <w:rsid w:val="00BC096D"/>
    <w:rsid w:val="00BC7582"/>
    <w:rsid w:val="00BD4397"/>
    <w:rsid w:val="00BD6356"/>
    <w:rsid w:val="00BD7706"/>
    <w:rsid w:val="00BD79EC"/>
    <w:rsid w:val="00BE1559"/>
    <w:rsid w:val="00BE18E0"/>
    <w:rsid w:val="00BE20D8"/>
    <w:rsid w:val="00BE7C73"/>
    <w:rsid w:val="00C005E5"/>
    <w:rsid w:val="00C05CCA"/>
    <w:rsid w:val="00C1268B"/>
    <w:rsid w:val="00C13642"/>
    <w:rsid w:val="00C23297"/>
    <w:rsid w:val="00C2360F"/>
    <w:rsid w:val="00C37517"/>
    <w:rsid w:val="00C37B09"/>
    <w:rsid w:val="00C40108"/>
    <w:rsid w:val="00C452EB"/>
    <w:rsid w:val="00C463CA"/>
    <w:rsid w:val="00C55067"/>
    <w:rsid w:val="00C632D9"/>
    <w:rsid w:val="00C6454C"/>
    <w:rsid w:val="00C65AC7"/>
    <w:rsid w:val="00C732A8"/>
    <w:rsid w:val="00C7697B"/>
    <w:rsid w:val="00C811D7"/>
    <w:rsid w:val="00C83F23"/>
    <w:rsid w:val="00C858AA"/>
    <w:rsid w:val="00C85B21"/>
    <w:rsid w:val="00C86500"/>
    <w:rsid w:val="00C9196F"/>
    <w:rsid w:val="00C919D1"/>
    <w:rsid w:val="00C976F1"/>
    <w:rsid w:val="00CA0AFC"/>
    <w:rsid w:val="00CA0D6D"/>
    <w:rsid w:val="00CA3EC0"/>
    <w:rsid w:val="00CA5CBD"/>
    <w:rsid w:val="00CB2CD7"/>
    <w:rsid w:val="00CC2581"/>
    <w:rsid w:val="00CC4B17"/>
    <w:rsid w:val="00CD24FF"/>
    <w:rsid w:val="00CE2860"/>
    <w:rsid w:val="00CE4552"/>
    <w:rsid w:val="00CE78F3"/>
    <w:rsid w:val="00D00EAA"/>
    <w:rsid w:val="00D06932"/>
    <w:rsid w:val="00D0768C"/>
    <w:rsid w:val="00D10364"/>
    <w:rsid w:val="00D1059D"/>
    <w:rsid w:val="00D17742"/>
    <w:rsid w:val="00D21EB7"/>
    <w:rsid w:val="00D24BCA"/>
    <w:rsid w:val="00D3137B"/>
    <w:rsid w:val="00D31D7E"/>
    <w:rsid w:val="00D37DCD"/>
    <w:rsid w:val="00D40541"/>
    <w:rsid w:val="00D436A2"/>
    <w:rsid w:val="00D50A77"/>
    <w:rsid w:val="00D678F1"/>
    <w:rsid w:val="00D70E41"/>
    <w:rsid w:val="00D70EB7"/>
    <w:rsid w:val="00D722FC"/>
    <w:rsid w:val="00D90681"/>
    <w:rsid w:val="00D91BD0"/>
    <w:rsid w:val="00D9607B"/>
    <w:rsid w:val="00D969CA"/>
    <w:rsid w:val="00DA3E42"/>
    <w:rsid w:val="00DA767F"/>
    <w:rsid w:val="00DB570B"/>
    <w:rsid w:val="00DC28D0"/>
    <w:rsid w:val="00DC436B"/>
    <w:rsid w:val="00DD1C11"/>
    <w:rsid w:val="00DD646D"/>
    <w:rsid w:val="00DD72BA"/>
    <w:rsid w:val="00DD7D36"/>
    <w:rsid w:val="00DE4AF9"/>
    <w:rsid w:val="00DE521B"/>
    <w:rsid w:val="00DE5C15"/>
    <w:rsid w:val="00DF0484"/>
    <w:rsid w:val="00DF6BDF"/>
    <w:rsid w:val="00DF7D2A"/>
    <w:rsid w:val="00DF7DFB"/>
    <w:rsid w:val="00E0025F"/>
    <w:rsid w:val="00E02BF8"/>
    <w:rsid w:val="00E06AE5"/>
    <w:rsid w:val="00E06C2A"/>
    <w:rsid w:val="00E10F99"/>
    <w:rsid w:val="00E1507A"/>
    <w:rsid w:val="00E15900"/>
    <w:rsid w:val="00E1610B"/>
    <w:rsid w:val="00E2139E"/>
    <w:rsid w:val="00E26B7B"/>
    <w:rsid w:val="00E33278"/>
    <w:rsid w:val="00E37433"/>
    <w:rsid w:val="00E40EBB"/>
    <w:rsid w:val="00E41A41"/>
    <w:rsid w:val="00E45C81"/>
    <w:rsid w:val="00E46E36"/>
    <w:rsid w:val="00E56903"/>
    <w:rsid w:val="00E628A4"/>
    <w:rsid w:val="00E67B60"/>
    <w:rsid w:val="00E73A47"/>
    <w:rsid w:val="00E753EB"/>
    <w:rsid w:val="00E7790F"/>
    <w:rsid w:val="00E80EC1"/>
    <w:rsid w:val="00E820E4"/>
    <w:rsid w:val="00E87E41"/>
    <w:rsid w:val="00E91205"/>
    <w:rsid w:val="00E928A7"/>
    <w:rsid w:val="00E92FC8"/>
    <w:rsid w:val="00EB3F7A"/>
    <w:rsid w:val="00EC6BE4"/>
    <w:rsid w:val="00EE6291"/>
    <w:rsid w:val="00EE7309"/>
    <w:rsid w:val="00EF6CF4"/>
    <w:rsid w:val="00EF7DB5"/>
    <w:rsid w:val="00F00B82"/>
    <w:rsid w:val="00F03938"/>
    <w:rsid w:val="00F070F0"/>
    <w:rsid w:val="00F079F1"/>
    <w:rsid w:val="00F07E48"/>
    <w:rsid w:val="00F107A1"/>
    <w:rsid w:val="00F115F8"/>
    <w:rsid w:val="00F11E17"/>
    <w:rsid w:val="00F12D35"/>
    <w:rsid w:val="00F13378"/>
    <w:rsid w:val="00F17176"/>
    <w:rsid w:val="00F20D47"/>
    <w:rsid w:val="00F256ED"/>
    <w:rsid w:val="00F258C1"/>
    <w:rsid w:val="00F25B02"/>
    <w:rsid w:val="00F30408"/>
    <w:rsid w:val="00F343B3"/>
    <w:rsid w:val="00F406EC"/>
    <w:rsid w:val="00F43F2E"/>
    <w:rsid w:val="00F50149"/>
    <w:rsid w:val="00F50B77"/>
    <w:rsid w:val="00F52721"/>
    <w:rsid w:val="00F56A6F"/>
    <w:rsid w:val="00F57544"/>
    <w:rsid w:val="00F60E56"/>
    <w:rsid w:val="00F6197F"/>
    <w:rsid w:val="00F62799"/>
    <w:rsid w:val="00F66B9E"/>
    <w:rsid w:val="00F7158F"/>
    <w:rsid w:val="00F722F1"/>
    <w:rsid w:val="00F81050"/>
    <w:rsid w:val="00F82AA0"/>
    <w:rsid w:val="00F8783D"/>
    <w:rsid w:val="00F9096B"/>
    <w:rsid w:val="00F96DB1"/>
    <w:rsid w:val="00F975E9"/>
    <w:rsid w:val="00FA2E2D"/>
    <w:rsid w:val="00FA3B97"/>
    <w:rsid w:val="00FA4283"/>
    <w:rsid w:val="00FA5D4E"/>
    <w:rsid w:val="00FA72CB"/>
    <w:rsid w:val="00FA77F8"/>
    <w:rsid w:val="00FB27C9"/>
    <w:rsid w:val="00FB3E42"/>
    <w:rsid w:val="00FC6C3F"/>
    <w:rsid w:val="00FD2195"/>
    <w:rsid w:val="00FD73FD"/>
    <w:rsid w:val="00FE225E"/>
    <w:rsid w:val="00FE377B"/>
    <w:rsid w:val="00FE3DAD"/>
    <w:rsid w:val="00FE4550"/>
    <w:rsid w:val="00FE4C6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3A03EEA"/>
  <w15:docId w15:val="{E24C3E40-4C4B-4EEB-8F6A-F9190737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03E6"/>
    <w:pPr>
      <w:spacing w:after="0" w:line="240" w:lineRule="auto"/>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403E6"/>
    <w:pPr>
      <w:tabs>
        <w:tab w:val="center" w:pos="4536"/>
        <w:tab w:val="right" w:pos="9072"/>
      </w:tabs>
    </w:pPr>
  </w:style>
  <w:style w:type="character" w:customStyle="1" w:styleId="KopfzeileZchn">
    <w:name w:val="Kopfzeile Zchn"/>
    <w:basedOn w:val="Absatz-Standardschriftart"/>
    <w:link w:val="Kopfzeile"/>
    <w:rsid w:val="00B403E6"/>
    <w:rPr>
      <w:rFonts w:ascii="Arial" w:eastAsia="Times New Roman" w:hAnsi="Arial" w:cs="Times New Roman"/>
      <w:szCs w:val="20"/>
      <w:lang w:eastAsia="de-DE"/>
    </w:rPr>
  </w:style>
  <w:style w:type="paragraph" w:styleId="Fuzeile">
    <w:name w:val="footer"/>
    <w:basedOn w:val="Standard"/>
    <w:link w:val="FuzeileZchn"/>
    <w:uiPriority w:val="99"/>
    <w:rsid w:val="00B403E6"/>
    <w:pPr>
      <w:tabs>
        <w:tab w:val="center" w:pos="4536"/>
        <w:tab w:val="right" w:pos="9072"/>
      </w:tabs>
    </w:pPr>
  </w:style>
  <w:style w:type="character" w:customStyle="1" w:styleId="FuzeileZchn">
    <w:name w:val="Fußzeile Zchn"/>
    <w:basedOn w:val="Absatz-Standardschriftart"/>
    <w:link w:val="Fuzeile"/>
    <w:uiPriority w:val="99"/>
    <w:rsid w:val="00B403E6"/>
    <w:rPr>
      <w:rFonts w:ascii="Arial" w:eastAsia="Times New Roman" w:hAnsi="Arial" w:cs="Times New Roman"/>
      <w:szCs w:val="20"/>
      <w:lang w:eastAsia="de-DE"/>
    </w:rPr>
  </w:style>
  <w:style w:type="paragraph" w:customStyle="1" w:styleId="Grundschrift">
    <w:name w:val="Grundschrift"/>
    <w:basedOn w:val="Standard"/>
    <w:autoRedefine/>
    <w:rsid w:val="00B403E6"/>
    <w:pPr>
      <w:spacing w:line="260" w:lineRule="exact"/>
    </w:pPr>
    <w:rPr>
      <w:color w:val="000000"/>
    </w:rPr>
  </w:style>
  <w:style w:type="paragraph" w:styleId="Listenabsatz">
    <w:name w:val="List Paragraph"/>
    <w:basedOn w:val="Standard"/>
    <w:uiPriority w:val="34"/>
    <w:qFormat/>
    <w:rsid w:val="00B403E6"/>
    <w:pPr>
      <w:ind w:left="720"/>
      <w:contextualSpacing/>
    </w:pPr>
  </w:style>
  <w:style w:type="paragraph" w:styleId="Funotentext">
    <w:name w:val="footnote text"/>
    <w:basedOn w:val="Standard"/>
    <w:link w:val="FunotentextZchn"/>
    <w:rsid w:val="00B403E6"/>
    <w:rPr>
      <w:sz w:val="20"/>
    </w:rPr>
  </w:style>
  <w:style w:type="character" w:customStyle="1" w:styleId="FunotentextZchn">
    <w:name w:val="Fußnotentext Zchn"/>
    <w:basedOn w:val="Absatz-Standardschriftart"/>
    <w:link w:val="Funotentext"/>
    <w:rsid w:val="00B403E6"/>
    <w:rPr>
      <w:rFonts w:ascii="Arial" w:eastAsia="Times New Roman" w:hAnsi="Arial" w:cs="Times New Roman"/>
      <w:sz w:val="20"/>
      <w:szCs w:val="20"/>
      <w:lang w:eastAsia="de-DE"/>
    </w:rPr>
  </w:style>
  <w:style w:type="character" w:styleId="Funotenzeichen">
    <w:name w:val="footnote reference"/>
    <w:rsid w:val="00B403E6"/>
    <w:rPr>
      <w:vertAlign w:val="superscript"/>
    </w:rPr>
  </w:style>
  <w:style w:type="character" w:styleId="Hyperlink">
    <w:name w:val="Hyperlink"/>
    <w:rsid w:val="00B403E6"/>
    <w:rPr>
      <w:color w:val="0000FF"/>
      <w:u w:val="single"/>
    </w:rPr>
  </w:style>
  <w:style w:type="character" w:styleId="Kommentarzeichen">
    <w:name w:val="annotation reference"/>
    <w:basedOn w:val="Absatz-Standardschriftart"/>
    <w:rsid w:val="00B403E6"/>
    <w:rPr>
      <w:sz w:val="16"/>
      <w:szCs w:val="16"/>
    </w:rPr>
  </w:style>
  <w:style w:type="paragraph" w:styleId="Kommentartext">
    <w:name w:val="annotation text"/>
    <w:basedOn w:val="Standard"/>
    <w:link w:val="KommentartextZchn"/>
    <w:rsid w:val="00B403E6"/>
    <w:rPr>
      <w:sz w:val="20"/>
    </w:rPr>
  </w:style>
  <w:style w:type="character" w:customStyle="1" w:styleId="KommentartextZchn">
    <w:name w:val="Kommentartext Zchn"/>
    <w:basedOn w:val="Absatz-Standardschriftart"/>
    <w:link w:val="Kommentartext"/>
    <w:rsid w:val="00B403E6"/>
    <w:rPr>
      <w:rFonts w:ascii="Arial" w:eastAsia="Times New Roman" w:hAnsi="Arial" w:cs="Times New Roman"/>
      <w:sz w:val="20"/>
      <w:szCs w:val="20"/>
      <w:lang w:eastAsia="de-DE"/>
    </w:rPr>
  </w:style>
  <w:style w:type="paragraph" w:styleId="Sprechblasentext">
    <w:name w:val="Balloon Text"/>
    <w:basedOn w:val="Standard"/>
    <w:link w:val="SprechblasentextZchn"/>
    <w:uiPriority w:val="99"/>
    <w:semiHidden/>
    <w:unhideWhenUsed/>
    <w:rsid w:val="00B403E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403E6"/>
    <w:rPr>
      <w:rFonts w:ascii="Tahoma" w:eastAsia="Times New Roman" w:hAnsi="Tahoma" w:cs="Tahoma"/>
      <w:sz w:val="16"/>
      <w:szCs w:val="16"/>
      <w:lang w:eastAsia="de-DE"/>
    </w:rPr>
  </w:style>
  <w:style w:type="paragraph" w:styleId="Kommentarthema">
    <w:name w:val="annotation subject"/>
    <w:basedOn w:val="Kommentartext"/>
    <w:next w:val="Kommentartext"/>
    <w:link w:val="KommentarthemaZchn"/>
    <w:uiPriority w:val="99"/>
    <w:semiHidden/>
    <w:unhideWhenUsed/>
    <w:rsid w:val="000C279D"/>
    <w:rPr>
      <w:b/>
      <w:bCs/>
    </w:rPr>
  </w:style>
  <w:style w:type="character" w:customStyle="1" w:styleId="KommentarthemaZchn">
    <w:name w:val="Kommentarthema Zchn"/>
    <w:basedOn w:val="KommentartextZchn"/>
    <w:link w:val="Kommentarthema"/>
    <w:uiPriority w:val="99"/>
    <w:semiHidden/>
    <w:rsid w:val="000C279D"/>
    <w:rPr>
      <w:rFonts w:ascii="Arial" w:eastAsia="Times New Roman" w:hAnsi="Arial" w:cs="Times New Roman"/>
      <w:b/>
      <w:bCs/>
      <w:sz w:val="20"/>
      <w:szCs w:val="20"/>
      <w:lang w:eastAsia="de-DE"/>
    </w:rPr>
  </w:style>
  <w:style w:type="paragraph" w:customStyle="1" w:styleId="Default">
    <w:name w:val="Default"/>
    <w:rsid w:val="00564094"/>
    <w:pPr>
      <w:autoSpaceDE w:val="0"/>
      <w:autoSpaceDN w:val="0"/>
      <w:adjustRightInd w:val="0"/>
      <w:spacing w:after="0" w:line="240" w:lineRule="auto"/>
    </w:pPr>
    <w:rPr>
      <w:rFonts w:ascii="Times New Roman" w:hAnsi="Times New Roman" w:cs="Times New Roman"/>
      <w:color w:val="000000"/>
      <w:sz w:val="24"/>
      <w:szCs w:val="24"/>
    </w:rPr>
  </w:style>
  <w:style w:type="paragraph" w:styleId="NurText">
    <w:name w:val="Plain Text"/>
    <w:basedOn w:val="Standard"/>
    <w:link w:val="NurTextZchn"/>
    <w:uiPriority w:val="99"/>
    <w:semiHidden/>
    <w:unhideWhenUsed/>
    <w:rsid w:val="00A8343F"/>
    <w:rPr>
      <w:rFonts w:ascii="Courier New" w:eastAsiaTheme="minorHAnsi" w:hAnsi="Courier New" w:cs="Courier New"/>
      <w:color w:val="000000"/>
      <w:sz w:val="20"/>
      <w:lang w:eastAsia="en-US"/>
    </w:rPr>
  </w:style>
  <w:style w:type="character" w:customStyle="1" w:styleId="NurTextZchn">
    <w:name w:val="Nur Text Zchn"/>
    <w:basedOn w:val="Absatz-Standardschriftart"/>
    <w:link w:val="NurText"/>
    <w:uiPriority w:val="99"/>
    <w:semiHidden/>
    <w:rsid w:val="00A8343F"/>
    <w:rPr>
      <w:rFonts w:ascii="Courier New" w:eastAsiaTheme="minorHAnsi" w:hAnsi="Courier New" w:cs="Courier New"/>
      <w:color w:val="000000"/>
      <w:sz w:val="20"/>
      <w:szCs w:val="20"/>
    </w:rPr>
  </w:style>
  <w:style w:type="character" w:customStyle="1" w:styleId="st">
    <w:name w:val="st"/>
    <w:basedOn w:val="Absatz-Standardschriftart"/>
    <w:rsid w:val="004B1E1F"/>
  </w:style>
  <w:style w:type="paragraph" w:styleId="StandardWeb">
    <w:name w:val="Normal (Web)"/>
    <w:basedOn w:val="Standard"/>
    <w:uiPriority w:val="99"/>
    <w:unhideWhenUsed/>
    <w:rsid w:val="00CC2581"/>
    <w:pPr>
      <w:spacing w:before="100" w:beforeAutospacing="1" w:after="100" w:afterAutospacing="1"/>
    </w:pPr>
    <w:rPr>
      <w:rFonts w:ascii="Times New Roman" w:hAnsi="Times New Roman"/>
      <w:sz w:val="24"/>
      <w:szCs w:val="24"/>
      <w:lang w:eastAsia="de-CH"/>
    </w:rPr>
  </w:style>
  <w:style w:type="table" w:styleId="Tabellenraster">
    <w:name w:val="Table Grid"/>
    <w:basedOn w:val="NormaleTabelle"/>
    <w:uiPriority w:val="59"/>
    <w:rsid w:val="00D96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sid w:val="00B30F3E"/>
    <w:rPr>
      <w:color w:val="605E5C"/>
      <w:shd w:val="clear" w:color="auto" w:fill="E1DFDD"/>
    </w:rPr>
  </w:style>
  <w:style w:type="character" w:customStyle="1" w:styleId="textcontent">
    <w:name w:val="text_content"/>
    <w:basedOn w:val="Absatz-Standardschriftart"/>
    <w:rsid w:val="00B06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8138">
      <w:bodyDiv w:val="1"/>
      <w:marLeft w:val="0"/>
      <w:marRight w:val="0"/>
      <w:marTop w:val="0"/>
      <w:marBottom w:val="0"/>
      <w:divBdr>
        <w:top w:val="none" w:sz="0" w:space="0" w:color="auto"/>
        <w:left w:val="none" w:sz="0" w:space="0" w:color="auto"/>
        <w:bottom w:val="none" w:sz="0" w:space="0" w:color="auto"/>
        <w:right w:val="none" w:sz="0" w:space="0" w:color="auto"/>
      </w:divBdr>
    </w:div>
    <w:div w:id="116025658">
      <w:bodyDiv w:val="1"/>
      <w:marLeft w:val="0"/>
      <w:marRight w:val="0"/>
      <w:marTop w:val="0"/>
      <w:marBottom w:val="0"/>
      <w:divBdr>
        <w:top w:val="none" w:sz="0" w:space="0" w:color="auto"/>
        <w:left w:val="none" w:sz="0" w:space="0" w:color="auto"/>
        <w:bottom w:val="none" w:sz="0" w:space="0" w:color="auto"/>
        <w:right w:val="none" w:sz="0" w:space="0" w:color="auto"/>
      </w:divBdr>
    </w:div>
    <w:div w:id="142695685">
      <w:bodyDiv w:val="1"/>
      <w:marLeft w:val="0"/>
      <w:marRight w:val="0"/>
      <w:marTop w:val="0"/>
      <w:marBottom w:val="0"/>
      <w:divBdr>
        <w:top w:val="none" w:sz="0" w:space="0" w:color="auto"/>
        <w:left w:val="none" w:sz="0" w:space="0" w:color="auto"/>
        <w:bottom w:val="none" w:sz="0" w:space="0" w:color="auto"/>
        <w:right w:val="none" w:sz="0" w:space="0" w:color="auto"/>
      </w:divBdr>
    </w:div>
    <w:div w:id="535823175">
      <w:bodyDiv w:val="1"/>
      <w:marLeft w:val="0"/>
      <w:marRight w:val="0"/>
      <w:marTop w:val="0"/>
      <w:marBottom w:val="0"/>
      <w:divBdr>
        <w:top w:val="none" w:sz="0" w:space="0" w:color="auto"/>
        <w:left w:val="none" w:sz="0" w:space="0" w:color="auto"/>
        <w:bottom w:val="none" w:sz="0" w:space="0" w:color="auto"/>
        <w:right w:val="none" w:sz="0" w:space="0" w:color="auto"/>
      </w:divBdr>
    </w:div>
    <w:div w:id="1435054423">
      <w:bodyDiv w:val="1"/>
      <w:marLeft w:val="0"/>
      <w:marRight w:val="0"/>
      <w:marTop w:val="0"/>
      <w:marBottom w:val="0"/>
      <w:divBdr>
        <w:top w:val="none" w:sz="0" w:space="0" w:color="auto"/>
        <w:left w:val="none" w:sz="0" w:space="0" w:color="auto"/>
        <w:bottom w:val="none" w:sz="0" w:space="0" w:color="auto"/>
        <w:right w:val="none" w:sz="0" w:space="0" w:color="auto"/>
      </w:divBdr>
    </w:div>
    <w:div w:id="1557279586">
      <w:bodyDiv w:val="1"/>
      <w:marLeft w:val="0"/>
      <w:marRight w:val="0"/>
      <w:marTop w:val="0"/>
      <w:marBottom w:val="0"/>
      <w:divBdr>
        <w:top w:val="none" w:sz="0" w:space="0" w:color="auto"/>
        <w:left w:val="none" w:sz="0" w:space="0" w:color="auto"/>
        <w:bottom w:val="none" w:sz="0" w:space="0" w:color="auto"/>
        <w:right w:val="none" w:sz="0" w:space="0" w:color="auto"/>
      </w:divBdr>
    </w:div>
    <w:div w:id="1671986607">
      <w:bodyDiv w:val="1"/>
      <w:marLeft w:val="0"/>
      <w:marRight w:val="0"/>
      <w:marTop w:val="0"/>
      <w:marBottom w:val="0"/>
      <w:divBdr>
        <w:top w:val="none" w:sz="0" w:space="0" w:color="auto"/>
        <w:left w:val="none" w:sz="0" w:space="0" w:color="auto"/>
        <w:bottom w:val="none" w:sz="0" w:space="0" w:color="auto"/>
        <w:right w:val="none" w:sz="0" w:space="0" w:color="auto"/>
      </w:divBdr>
    </w:div>
    <w:div w:id="1733843502">
      <w:bodyDiv w:val="1"/>
      <w:marLeft w:val="0"/>
      <w:marRight w:val="0"/>
      <w:marTop w:val="0"/>
      <w:marBottom w:val="0"/>
      <w:divBdr>
        <w:top w:val="none" w:sz="0" w:space="0" w:color="auto"/>
        <w:left w:val="none" w:sz="0" w:space="0" w:color="auto"/>
        <w:bottom w:val="none" w:sz="0" w:space="0" w:color="auto"/>
        <w:right w:val="none" w:sz="0" w:space="0" w:color="auto"/>
      </w:divBdr>
      <w:divsChild>
        <w:div w:id="579951491">
          <w:marLeft w:val="0"/>
          <w:marRight w:val="0"/>
          <w:marTop w:val="0"/>
          <w:marBottom w:val="0"/>
          <w:divBdr>
            <w:top w:val="none" w:sz="0" w:space="0" w:color="auto"/>
            <w:left w:val="none" w:sz="0" w:space="0" w:color="auto"/>
            <w:bottom w:val="none" w:sz="0" w:space="0" w:color="auto"/>
            <w:right w:val="none" w:sz="0" w:space="0" w:color="auto"/>
          </w:divBdr>
        </w:div>
        <w:div w:id="1203514990">
          <w:marLeft w:val="0"/>
          <w:marRight w:val="0"/>
          <w:marTop w:val="0"/>
          <w:marBottom w:val="0"/>
          <w:divBdr>
            <w:top w:val="none" w:sz="0" w:space="0" w:color="auto"/>
            <w:left w:val="none" w:sz="0" w:space="0" w:color="auto"/>
            <w:bottom w:val="none" w:sz="0" w:space="0" w:color="auto"/>
            <w:right w:val="none" w:sz="0" w:space="0" w:color="auto"/>
          </w:divBdr>
        </w:div>
        <w:div w:id="1353022898">
          <w:marLeft w:val="0"/>
          <w:marRight w:val="0"/>
          <w:marTop w:val="0"/>
          <w:marBottom w:val="0"/>
          <w:divBdr>
            <w:top w:val="none" w:sz="0" w:space="0" w:color="auto"/>
            <w:left w:val="none" w:sz="0" w:space="0" w:color="auto"/>
            <w:bottom w:val="none" w:sz="0" w:space="0" w:color="auto"/>
            <w:right w:val="none" w:sz="0" w:space="0" w:color="auto"/>
          </w:divBdr>
        </w:div>
        <w:div w:id="1348676588">
          <w:marLeft w:val="0"/>
          <w:marRight w:val="0"/>
          <w:marTop w:val="0"/>
          <w:marBottom w:val="0"/>
          <w:divBdr>
            <w:top w:val="none" w:sz="0" w:space="0" w:color="auto"/>
            <w:left w:val="none" w:sz="0" w:space="0" w:color="auto"/>
            <w:bottom w:val="none" w:sz="0" w:space="0" w:color="auto"/>
            <w:right w:val="none" w:sz="0" w:space="0" w:color="auto"/>
          </w:divBdr>
        </w:div>
        <w:div w:id="117651264">
          <w:marLeft w:val="0"/>
          <w:marRight w:val="0"/>
          <w:marTop w:val="0"/>
          <w:marBottom w:val="0"/>
          <w:divBdr>
            <w:top w:val="none" w:sz="0" w:space="0" w:color="auto"/>
            <w:left w:val="none" w:sz="0" w:space="0" w:color="auto"/>
            <w:bottom w:val="none" w:sz="0" w:space="0" w:color="auto"/>
            <w:right w:val="none" w:sz="0" w:space="0" w:color="auto"/>
          </w:divBdr>
        </w:div>
        <w:div w:id="796725620">
          <w:marLeft w:val="0"/>
          <w:marRight w:val="0"/>
          <w:marTop w:val="0"/>
          <w:marBottom w:val="0"/>
          <w:divBdr>
            <w:top w:val="none" w:sz="0" w:space="0" w:color="auto"/>
            <w:left w:val="none" w:sz="0" w:space="0" w:color="auto"/>
            <w:bottom w:val="none" w:sz="0" w:space="0" w:color="auto"/>
            <w:right w:val="none" w:sz="0" w:space="0" w:color="auto"/>
          </w:divBdr>
        </w:div>
        <w:div w:id="309671134">
          <w:marLeft w:val="0"/>
          <w:marRight w:val="0"/>
          <w:marTop w:val="0"/>
          <w:marBottom w:val="0"/>
          <w:divBdr>
            <w:top w:val="none" w:sz="0" w:space="0" w:color="auto"/>
            <w:left w:val="none" w:sz="0" w:space="0" w:color="auto"/>
            <w:bottom w:val="none" w:sz="0" w:space="0" w:color="auto"/>
            <w:right w:val="none" w:sz="0" w:space="0" w:color="auto"/>
          </w:divBdr>
        </w:div>
        <w:div w:id="1332949246">
          <w:marLeft w:val="0"/>
          <w:marRight w:val="0"/>
          <w:marTop w:val="0"/>
          <w:marBottom w:val="0"/>
          <w:divBdr>
            <w:top w:val="none" w:sz="0" w:space="0" w:color="auto"/>
            <w:left w:val="none" w:sz="0" w:space="0" w:color="auto"/>
            <w:bottom w:val="none" w:sz="0" w:space="0" w:color="auto"/>
            <w:right w:val="none" w:sz="0" w:space="0" w:color="auto"/>
          </w:divBdr>
        </w:div>
        <w:div w:id="253713625">
          <w:marLeft w:val="0"/>
          <w:marRight w:val="0"/>
          <w:marTop w:val="0"/>
          <w:marBottom w:val="0"/>
          <w:divBdr>
            <w:top w:val="none" w:sz="0" w:space="0" w:color="auto"/>
            <w:left w:val="none" w:sz="0" w:space="0" w:color="auto"/>
            <w:bottom w:val="none" w:sz="0" w:space="0" w:color="auto"/>
            <w:right w:val="none" w:sz="0" w:space="0" w:color="auto"/>
          </w:divBdr>
        </w:div>
        <w:div w:id="282076493">
          <w:marLeft w:val="0"/>
          <w:marRight w:val="0"/>
          <w:marTop w:val="0"/>
          <w:marBottom w:val="0"/>
          <w:divBdr>
            <w:top w:val="none" w:sz="0" w:space="0" w:color="auto"/>
            <w:left w:val="none" w:sz="0" w:space="0" w:color="auto"/>
            <w:bottom w:val="none" w:sz="0" w:space="0" w:color="auto"/>
            <w:right w:val="none" w:sz="0" w:space="0" w:color="auto"/>
          </w:divBdr>
        </w:div>
        <w:div w:id="286469662">
          <w:marLeft w:val="0"/>
          <w:marRight w:val="0"/>
          <w:marTop w:val="0"/>
          <w:marBottom w:val="0"/>
          <w:divBdr>
            <w:top w:val="none" w:sz="0" w:space="0" w:color="auto"/>
            <w:left w:val="none" w:sz="0" w:space="0" w:color="auto"/>
            <w:bottom w:val="none" w:sz="0" w:space="0" w:color="auto"/>
            <w:right w:val="none" w:sz="0" w:space="0" w:color="auto"/>
          </w:divBdr>
        </w:div>
        <w:div w:id="1168599853">
          <w:marLeft w:val="0"/>
          <w:marRight w:val="0"/>
          <w:marTop w:val="0"/>
          <w:marBottom w:val="0"/>
          <w:divBdr>
            <w:top w:val="none" w:sz="0" w:space="0" w:color="auto"/>
            <w:left w:val="none" w:sz="0" w:space="0" w:color="auto"/>
            <w:bottom w:val="none" w:sz="0" w:space="0" w:color="auto"/>
            <w:right w:val="none" w:sz="0" w:space="0" w:color="auto"/>
          </w:divBdr>
        </w:div>
        <w:div w:id="1217427205">
          <w:marLeft w:val="0"/>
          <w:marRight w:val="0"/>
          <w:marTop w:val="0"/>
          <w:marBottom w:val="0"/>
          <w:divBdr>
            <w:top w:val="none" w:sz="0" w:space="0" w:color="auto"/>
            <w:left w:val="none" w:sz="0" w:space="0" w:color="auto"/>
            <w:bottom w:val="none" w:sz="0" w:space="0" w:color="auto"/>
            <w:right w:val="none" w:sz="0" w:space="0" w:color="auto"/>
          </w:divBdr>
        </w:div>
        <w:div w:id="621038216">
          <w:marLeft w:val="0"/>
          <w:marRight w:val="0"/>
          <w:marTop w:val="0"/>
          <w:marBottom w:val="0"/>
          <w:divBdr>
            <w:top w:val="none" w:sz="0" w:space="0" w:color="auto"/>
            <w:left w:val="none" w:sz="0" w:space="0" w:color="auto"/>
            <w:bottom w:val="none" w:sz="0" w:space="0" w:color="auto"/>
            <w:right w:val="none" w:sz="0" w:space="0" w:color="auto"/>
          </w:divBdr>
        </w:div>
        <w:div w:id="1367607548">
          <w:marLeft w:val="0"/>
          <w:marRight w:val="0"/>
          <w:marTop w:val="0"/>
          <w:marBottom w:val="0"/>
          <w:divBdr>
            <w:top w:val="none" w:sz="0" w:space="0" w:color="auto"/>
            <w:left w:val="none" w:sz="0" w:space="0" w:color="auto"/>
            <w:bottom w:val="none" w:sz="0" w:space="0" w:color="auto"/>
            <w:right w:val="none" w:sz="0" w:space="0" w:color="auto"/>
          </w:divBdr>
        </w:div>
        <w:div w:id="1117918062">
          <w:marLeft w:val="0"/>
          <w:marRight w:val="0"/>
          <w:marTop w:val="0"/>
          <w:marBottom w:val="0"/>
          <w:divBdr>
            <w:top w:val="none" w:sz="0" w:space="0" w:color="auto"/>
            <w:left w:val="none" w:sz="0" w:space="0" w:color="auto"/>
            <w:bottom w:val="none" w:sz="0" w:space="0" w:color="auto"/>
            <w:right w:val="none" w:sz="0" w:space="0" w:color="auto"/>
          </w:divBdr>
        </w:div>
        <w:div w:id="1711802566">
          <w:marLeft w:val="0"/>
          <w:marRight w:val="0"/>
          <w:marTop w:val="0"/>
          <w:marBottom w:val="0"/>
          <w:divBdr>
            <w:top w:val="none" w:sz="0" w:space="0" w:color="auto"/>
            <w:left w:val="none" w:sz="0" w:space="0" w:color="auto"/>
            <w:bottom w:val="none" w:sz="0" w:space="0" w:color="auto"/>
            <w:right w:val="none" w:sz="0" w:space="0" w:color="auto"/>
          </w:divBdr>
        </w:div>
        <w:div w:id="535125291">
          <w:marLeft w:val="0"/>
          <w:marRight w:val="0"/>
          <w:marTop w:val="0"/>
          <w:marBottom w:val="0"/>
          <w:divBdr>
            <w:top w:val="none" w:sz="0" w:space="0" w:color="auto"/>
            <w:left w:val="none" w:sz="0" w:space="0" w:color="auto"/>
            <w:bottom w:val="none" w:sz="0" w:space="0" w:color="auto"/>
            <w:right w:val="none" w:sz="0" w:space="0" w:color="auto"/>
          </w:divBdr>
        </w:div>
        <w:div w:id="1575974560">
          <w:marLeft w:val="0"/>
          <w:marRight w:val="0"/>
          <w:marTop w:val="0"/>
          <w:marBottom w:val="0"/>
          <w:divBdr>
            <w:top w:val="none" w:sz="0" w:space="0" w:color="auto"/>
            <w:left w:val="none" w:sz="0" w:space="0" w:color="auto"/>
            <w:bottom w:val="none" w:sz="0" w:space="0" w:color="auto"/>
            <w:right w:val="none" w:sz="0" w:space="0" w:color="auto"/>
          </w:divBdr>
        </w:div>
        <w:div w:id="299388422">
          <w:marLeft w:val="0"/>
          <w:marRight w:val="0"/>
          <w:marTop w:val="0"/>
          <w:marBottom w:val="0"/>
          <w:divBdr>
            <w:top w:val="none" w:sz="0" w:space="0" w:color="auto"/>
            <w:left w:val="none" w:sz="0" w:space="0" w:color="auto"/>
            <w:bottom w:val="none" w:sz="0" w:space="0" w:color="auto"/>
            <w:right w:val="none" w:sz="0" w:space="0" w:color="auto"/>
          </w:divBdr>
        </w:div>
        <w:div w:id="1734545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7ED5C-3E49-4C9B-AEB9-BCDC1FE66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1582</Words>
  <Characters>9967</Characters>
  <Application>Microsoft Office Word</Application>
  <DocSecurity>4</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hotelleriesuisse</Company>
  <LinksUpToDate>false</LinksUpToDate>
  <CharactersWithSpaces>11526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Gerber</dc:creator>
  <cp:lastModifiedBy>Baumann Christina SBFI</cp:lastModifiedBy>
  <cp:revision>2</cp:revision>
  <cp:lastPrinted>2019-03-14T08:15:00Z</cp:lastPrinted>
  <dcterms:created xsi:type="dcterms:W3CDTF">2019-03-14T08:15:00Z</dcterms:created>
  <dcterms:modified xsi:type="dcterms:W3CDTF">2019-03-14T08:15:00Z</dcterms:modified>
</cp:coreProperties>
</file>