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4D" w:rsidRPr="000916E4" w:rsidRDefault="00E42D72" w:rsidP="00BC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lang w:val="it-CH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274925841"/>
      <w:r w:rsidRPr="000916E4">
        <w:rPr>
          <w:rFonts w:ascii="Arial" w:hAnsi="Arial" w:cs="Arial"/>
          <w:sz w:val="24"/>
          <w:lang w:val="it-CH"/>
        </w:rPr>
        <w:t>Version</w:t>
      </w:r>
      <w:r w:rsidR="00061040" w:rsidRPr="000916E4">
        <w:rPr>
          <w:rFonts w:ascii="Arial" w:hAnsi="Arial" w:cs="Arial"/>
          <w:sz w:val="24"/>
          <w:lang w:val="it-CH"/>
        </w:rPr>
        <w:t>e</w:t>
      </w:r>
      <w:r w:rsidRPr="000916E4">
        <w:rPr>
          <w:rFonts w:ascii="Arial" w:hAnsi="Arial" w:cs="Arial"/>
          <w:sz w:val="24"/>
          <w:lang w:val="it-CH"/>
        </w:rPr>
        <w:t xml:space="preserve"> </w:t>
      </w:r>
      <w:r w:rsidR="001003E5">
        <w:rPr>
          <w:rFonts w:ascii="Arial" w:hAnsi="Arial" w:cs="Arial"/>
          <w:sz w:val="24"/>
          <w:lang w:val="it-CH"/>
        </w:rPr>
        <w:t>2014-1</w:t>
      </w:r>
      <w:r w:rsidRPr="000916E4">
        <w:rPr>
          <w:rFonts w:ascii="Arial" w:hAnsi="Arial" w:cs="Arial"/>
          <w:sz w:val="24"/>
          <w:lang w:val="it-CH"/>
        </w:rPr>
        <w:t xml:space="preserve"> del</w:t>
      </w:r>
      <w:r w:rsidR="001003E5">
        <w:rPr>
          <w:rFonts w:ascii="Arial" w:hAnsi="Arial" w:cs="Arial"/>
          <w:sz w:val="24"/>
          <w:lang w:val="it-CH"/>
        </w:rPr>
        <w:t xml:space="preserve"> </w:t>
      </w:r>
      <w:r w:rsidR="00870EC0" w:rsidRPr="000916E4">
        <w:rPr>
          <w:rFonts w:ascii="Arial" w:hAnsi="Arial" w:cs="Arial"/>
          <w:sz w:val="24"/>
          <w:lang w:val="it-CH"/>
        </w:rPr>
        <w:t>3</w:t>
      </w:r>
      <w:r w:rsidR="001003E5">
        <w:rPr>
          <w:rFonts w:ascii="Arial" w:hAnsi="Arial" w:cs="Arial"/>
          <w:sz w:val="24"/>
          <w:lang w:val="it-CH"/>
        </w:rPr>
        <w:t>1</w:t>
      </w:r>
      <w:r w:rsidR="00870EC0" w:rsidRPr="000916E4">
        <w:rPr>
          <w:rFonts w:ascii="Arial" w:hAnsi="Arial" w:cs="Arial"/>
          <w:sz w:val="24"/>
          <w:lang w:val="it-CH"/>
        </w:rPr>
        <w:t>.0</w:t>
      </w:r>
      <w:r w:rsidR="001003E5">
        <w:rPr>
          <w:rFonts w:ascii="Arial" w:hAnsi="Arial" w:cs="Arial"/>
          <w:sz w:val="24"/>
          <w:lang w:val="it-CH"/>
        </w:rPr>
        <w:t>1.2014</w:t>
      </w:r>
      <w:r w:rsidR="00BC7A7F" w:rsidRPr="000916E4">
        <w:rPr>
          <w:rFonts w:ascii="Arial" w:hAnsi="Arial" w:cs="Arial"/>
          <w:sz w:val="24"/>
          <w:lang w:val="it-CH"/>
        </w:rPr>
        <w:t xml:space="preserve"> / </w:t>
      </w:r>
      <w:r w:rsidRPr="000916E4">
        <w:rPr>
          <w:rFonts w:ascii="Arial" w:hAnsi="Arial" w:cs="Arial"/>
          <w:b/>
          <w:bCs/>
          <w:color w:val="FF0000"/>
          <w:sz w:val="24"/>
          <w:lang w:val="it-CH"/>
        </w:rPr>
        <w:t>Strumento degli esperti</w:t>
      </w:r>
    </w:p>
    <w:p w:rsidR="0048234D" w:rsidRPr="000916E4" w:rsidRDefault="00E42D72" w:rsidP="0048234D">
      <w:pPr>
        <w:spacing w:after="0" w:line="260" w:lineRule="exact"/>
        <w:jc w:val="both"/>
        <w:rPr>
          <w:rFonts w:ascii="Arial" w:eastAsia="Times New Roman" w:hAnsi="Arial" w:cs="Arial"/>
          <w:b/>
          <w:lang w:val="it-CH" w:eastAsia="de-DE"/>
        </w:rPr>
      </w:pPr>
      <w:r w:rsidRPr="000916E4">
        <w:rPr>
          <w:rFonts w:ascii="Arial" w:eastAsia="Times New Roman" w:hAnsi="Arial" w:cs="Arial"/>
          <w:b/>
          <w:lang w:val="it-CH" w:eastAsia="de-DE"/>
        </w:rPr>
        <w:t xml:space="preserve">Ciclo di formazione SSS: Fase </w:t>
      </w:r>
      <w:r w:rsidR="00855AD8" w:rsidRPr="000916E4">
        <w:rPr>
          <w:rFonts w:ascii="Arial" w:eastAsia="Times New Roman" w:hAnsi="Arial" w:cs="Arial"/>
          <w:b/>
          <w:lang w:val="it-CH" w:eastAsia="de-DE"/>
        </w:rPr>
        <w:t>3</w:t>
      </w:r>
      <w:r w:rsidR="0048234D" w:rsidRPr="000916E4">
        <w:rPr>
          <w:rFonts w:ascii="Arial" w:eastAsia="Times New Roman" w:hAnsi="Arial" w:cs="Arial"/>
          <w:b/>
          <w:lang w:val="it-CH" w:eastAsia="de-D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b/>
          <w:lang w:val="it-CH" w:eastAsia="de-DE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9078"/>
      </w:tblGrid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Ciclo di formazione SSS/ Indirizzo / Specializzazione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Data dell’approvazione del programma quadro d’insegnamento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Data della domanda (parere del cantone)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Numero della procedura di riconoscimento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Istituto di formazione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Indirizzo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Sede/i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Cantone principale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Persona di contatto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Tel. / Fax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E-mail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Sito Internet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Esperto principale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Esperto specializzato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Data della riunione d’avvio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Ciclo di riferimento/ riconoscimento retroattivo: si o no e quale?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Altri cicli di formazione SSS della scuola superiore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Riconoscimento secondo il diritto previgente? Riconoscimento cantonale?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Data del rapporto</w:t>
            </w:r>
            <w:r w:rsidR="00FD18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fase 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Data del rappor</w:t>
            </w:r>
            <w:r w:rsidR="00FD18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to fase 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FD1817" w:rsidRPr="000916E4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1817" w:rsidRPr="000916E4" w:rsidRDefault="00FD1817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FD18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Data del rapporto fase </w:t>
            </w:r>
            <w:r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817" w:rsidRPr="000916E4" w:rsidRDefault="00FD1817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E42D72" w:rsidRPr="001003E5" w:rsidTr="00303DEB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42D72" w:rsidRPr="000916E4" w:rsidRDefault="00E42D72" w:rsidP="00303DEB">
            <w:pPr>
              <w:spacing w:after="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Elenco elettronico dei destinatari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72" w:rsidRPr="000916E4" w:rsidRDefault="00E42D72" w:rsidP="00E42D72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Esperti, direzione della scuola, referente CF SSS, rappresentante SEFRI</w:t>
            </w:r>
          </w:p>
        </w:tc>
      </w:tr>
    </w:tbl>
    <w:p w:rsidR="0048234D" w:rsidRPr="000916E4" w:rsidRDefault="0048234D" w:rsidP="00482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0" w:lineRule="exact"/>
        <w:jc w:val="both"/>
        <w:rPr>
          <w:rFonts w:ascii="Arial" w:eastAsia="Times New Roman" w:hAnsi="Arial" w:cs="Arial"/>
          <w:b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20"/>
          <w:lang w:val="it-CH" w:eastAsia="de-DE"/>
        </w:rPr>
        <w:br w:type="page"/>
      </w:r>
      <w:r w:rsidR="00E42D72" w:rsidRPr="000916E4">
        <w:rPr>
          <w:rFonts w:ascii="Arial" w:eastAsia="Times New Roman" w:hAnsi="Arial" w:cs="Arial"/>
          <w:b/>
          <w:lang w:val="it-CH" w:eastAsia="de-DE"/>
        </w:rPr>
        <w:lastRenderedPageBreak/>
        <w:t>Panoramica dei risultati della valutazione della fase</w:t>
      </w:r>
      <w:r w:rsidR="0039380F" w:rsidRPr="000916E4">
        <w:rPr>
          <w:rFonts w:ascii="Arial" w:eastAsia="Times New Roman" w:hAnsi="Arial" w:cs="Arial"/>
          <w:b/>
          <w:lang w:val="it-CH" w:eastAsia="de-DE"/>
        </w:rPr>
        <w:t xml:space="preserve"> 3</w:t>
      </w: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39380F" w:rsidRPr="000916E4" w:rsidRDefault="00E42D72" w:rsidP="0039380F">
      <w:pPr>
        <w:numPr>
          <w:ilvl w:val="0"/>
          <w:numId w:val="3"/>
        </w:numPr>
        <w:spacing w:after="0"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18"/>
          <w:lang w:val="it-CH" w:eastAsia="de-DE"/>
        </w:rPr>
        <w:t>Osservazioni preliminari</w:t>
      </w:r>
      <w:r w:rsidR="0039380F" w:rsidRPr="000916E4">
        <w:rPr>
          <w:rFonts w:ascii="Arial" w:eastAsia="Times New Roman" w:hAnsi="Arial" w:cs="Arial"/>
          <w:sz w:val="18"/>
          <w:szCs w:val="18"/>
          <w:lang w:val="it-CH" w:eastAsia="de-DE"/>
        </w:rPr>
        <w:t>?</w:t>
      </w:r>
    </w:p>
    <w:p w:rsidR="0048234D" w:rsidRPr="000916E4" w:rsidRDefault="0048234D" w:rsidP="0039380F">
      <w:pPr>
        <w:spacing w:after="0" w:line="260" w:lineRule="exact"/>
        <w:ind w:left="720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20"/>
          <w:lang w:val="it-CH" w:eastAsia="de-DE"/>
        </w:rPr>
        <w:t xml:space="preserve"> </w:t>
      </w: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39380F" w:rsidRPr="000916E4" w:rsidRDefault="00303DEB" w:rsidP="0039380F">
      <w:pPr>
        <w:numPr>
          <w:ilvl w:val="0"/>
          <w:numId w:val="4"/>
        </w:numPr>
        <w:spacing w:after="0"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18"/>
          <w:lang w:val="it-CH" w:eastAsia="de-DE"/>
        </w:rPr>
        <w:t>Impressione generale</w:t>
      </w:r>
      <w:r w:rsidR="0039380F" w:rsidRPr="000916E4">
        <w:rPr>
          <w:rFonts w:ascii="Arial" w:eastAsia="Times New Roman" w:hAnsi="Arial" w:cs="Arial"/>
          <w:sz w:val="18"/>
          <w:szCs w:val="18"/>
          <w:lang w:val="it-CH" w:eastAsia="de-DE"/>
        </w:rPr>
        <w:t>:</w:t>
      </w: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CC0D52" w:rsidRPr="00CC0D52" w:rsidRDefault="00CC0D52" w:rsidP="00CC0D52">
      <w:pPr>
        <w:numPr>
          <w:ilvl w:val="0"/>
          <w:numId w:val="4"/>
        </w:num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CC0D52">
        <w:rPr>
          <w:rFonts w:ascii="Arial" w:eastAsia="Times New Roman" w:hAnsi="Arial" w:cs="Arial"/>
          <w:sz w:val="18"/>
          <w:szCs w:val="20"/>
          <w:lang w:val="it-CH" w:eastAsia="de-DE"/>
        </w:rPr>
        <w:t>Sospesi: criteri della fase 1</w:t>
      </w:r>
      <w:r>
        <w:rPr>
          <w:rFonts w:ascii="Arial" w:eastAsia="Times New Roman" w:hAnsi="Arial" w:cs="Arial"/>
          <w:sz w:val="18"/>
          <w:szCs w:val="20"/>
          <w:lang w:val="it-CH" w:eastAsia="de-DE"/>
        </w:rPr>
        <w:t xml:space="preserve"> e della fase 2, esaminati durante la fase 3</w:t>
      </w:r>
      <w:r w:rsidRPr="00CC0D52">
        <w:rPr>
          <w:rFonts w:ascii="Arial" w:eastAsia="Times New Roman" w:hAnsi="Arial" w:cs="Arial"/>
          <w:sz w:val="18"/>
          <w:szCs w:val="20"/>
          <w:lang w:val="it-CH" w:eastAsia="de-DE"/>
        </w:rPr>
        <w:t xml:space="preserve"> :</w:t>
      </w:r>
    </w:p>
    <w:p w:rsidR="00CC0D52" w:rsidRPr="00CC0D52" w:rsidRDefault="00CC0D52" w:rsidP="00CC0D52">
      <w:pPr>
        <w:spacing w:after="0" w:line="260" w:lineRule="exact"/>
        <w:ind w:left="720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CC0D52">
        <w:rPr>
          <w:rFonts w:ascii="Arial" w:eastAsia="Times New Roman" w:hAnsi="Arial" w:cs="Arial"/>
          <w:sz w:val="18"/>
          <w:szCs w:val="20"/>
          <w:lang w:val="it-CH" w:eastAsia="de-DE"/>
        </w:rPr>
        <w:t>Segnalare gli indicatori, la valutazione, la giustificazione et la raccomandazione. Allegare al presente rapporto le pagine nelle quali si trovano i criteri</w:t>
      </w:r>
    </w:p>
    <w:p w:rsidR="0048234D" w:rsidRPr="001003E5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1003E5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1003E5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1003E5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1003E5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E42D72" w:rsidRPr="000916E4" w:rsidRDefault="00E42D72" w:rsidP="00E42D72">
      <w:pPr>
        <w:pStyle w:val="Paragraphedeliste"/>
        <w:numPr>
          <w:ilvl w:val="0"/>
          <w:numId w:val="4"/>
        </w:num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20"/>
          <w:lang w:val="it-CH" w:eastAsia="de-DE"/>
        </w:rPr>
        <w:t>Raccomandazioni</w:t>
      </w:r>
    </w:p>
    <w:p w:rsidR="0048234D" w:rsidRPr="000916E4" w:rsidRDefault="00E42D72" w:rsidP="00E42D72">
      <w:pPr>
        <w:spacing w:after="0" w:line="260" w:lineRule="exact"/>
        <w:ind w:left="720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20"/>
          <w:lang w:val="it-CH" w:eastAsia="de-DE"/>
        </w:rPr>
        <w:t>Per i criteri o le questioni di fondo seguenti sussiste un (grande) bisogno d'approfondimento</w:t>
      </w:r>
      <w:r w:rsidR="0039380F" w:rsidRPr="000916E4">
        <w:rPr>
          <w:rFonts w:ascii="Arial" w:eastAsia="Times New Roman" w:hAnsi="Arial" w:cs="Arial"/>
          <w:sz w:val="18"/>
          <w:szCs w:val="20"/>
          <w:lang w:val="it-CH" w:eastAsia="de-DE"/>
        </w:rPr>
        <w:t> :</w:t>
      </w: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39380F" w:rsidRPr="000916E4" w:rsidRDefault="00212EC8" w:rsidP="00212EC8">
      <w:pPr>
        <w:numPr>
          <w:ilvl w:val="0"/>
          <w:numId w:val="4"/>
        </w:num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212EC8">
        <w:rPr>
          <w:rFonts w:ascii="Arial" w:eastAsia="Times New Roman" w:hAnsi="Arial" w:cs="Arial"/>
          <w:sz w:val="18"/>
          <w:szCs w:val="20"/>
          <w:lang w:val="it-CH" w:eastAsia="de-DE"/>
        </w:rPr>
        <w:t>Proseguimento</w:t>
      </w:r>
      <w:r w:rsidR="00E42D72" w:rsidRPr="000916E4">
        <w:rPr>
          <w:rFonts w:ascii="Arial" w:eastAsia="Times New Roman" w:hAnsi="Arial" w:cs="Arial"/>
          <w:sz w:val="18"/>
          <w:szCs w:val="20"/>
          <w:lang w:val="it-CH" w:eastAsia="de-DE"/>
        </w:rPr>
        <w:t xml:space="preserve"> della procedura, date</w:t>
      </w:r>
      <w:r w:rsidR="0039380F" w:rsidRPr="000916E4">
        <w:rPr>
          <w:rFonts w:ascii="Arial" w:eastAsia="Times New Roman" w:hAnsi="Arial" w:cs="Arial"/>
          <w:sz w:val="18"/>
          <w:szCs w:val="20"/>
          <w:lang w:val="it-CH" w:eastAsia="de-DE"/>
        </w:rPr>
        <w:t xml:space="preserve">: </w:t>
      </w: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  <w:sectPr w:rsidR="0048234D" w:rsidRPr="000916E4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:rsidR="00456845" w:rsidRPr="000916E4" w:rsidRDefault="00456845" w:rsidP="004568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eastAsia="Times New Roman" w:hAnsi="Arial" w:cs="Arial"/>
          <w:b/>
          <w:lang w:val="it-CH" w:eastAsia="de-DE"/>
        </w:rPr>
      </w:pPr>
      <w:r w:rsidRPr="000916E4">
        <w:rPr>
          <w:rFonts w:ascii="Arial" w:eastAsia="Times New Roman" w:hAnsi="Arial" w:cs="Arial"/>
          <w:b/>
          <w:lang w:val="it-CH" w:eastAsia="de-DE"/>
        </w:rPr>
        <w:lastRenderedPageBreak/>
        <w:t>Risultati della valutazione: criteri di base</w:t>
      </w: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it-CH" w:eastAsia="en-US"/>
        </w:rPr>
        <w:id w:val="936793265"/>
        <w:docPartObj>
          <w:docPartGallery w:val="Table of Contents"/>
          <w:docPartUnique/>
        </w:docPartObj>
      </w:sdtPr>
      <w:sdtEndPr/>
      <w:sdtContent>
        <w:p w:rsidR="0039380F" w:rsidRPr="000916E4" w:rsidRDefault="0039380F" w:rsidP="002B5AAB">
          <w:pPr>
            <w:pStyle w:val="En-ttedetabledesmatires"/>
            <w:rPr>
              <w:rFonts w:ascii="Arial" w:hAnsi="Arial" w:cs="Arial"/>
              <w:color w:val="auto"/>
              <w:sz w:val="20"/>
              <w:szCs w:val="20"/>
              <w:u w:val="single"/>
              <w:lang w:val="it-CH"/>
            </w:rPr>
          </w:pPr>
        </w:p>
        <w:p w:rsidR="0039380F" w:rsidRPr="006340FD" w:rsidRDefault="0039380F" w:rsidP="002B5AAB">
          <w:pPr>
            <w:rPr>
              <w:rFonts w:ascii="Arial" w:hAnsi="Arial" w:cs="Arial"/>
              <w:sz w:val="16"/>
              <w:szCs w:val="20"/>
              <w:lang w:val="it-CH" w:eastAsia="fr-CH"/>
            </w:rPr>
          </w:pPr>
        </w:p>
        <w:p w:rsidR="006340FD" w:rsidRPr="006340FD" w:rsidRDefault="0039380F">
          <w:pPr>
            <w:pStyle w:val="TM2"/>
            <w:tabs>
              <w:tab w:val="left" w:pos="660"/>
              <w:tab w:val="right" w:leader="dot" w:pos="14276"/>
            </w:tabs>
            <w:rPr>
              <w:rFonts w:ascii="Arial" w:eastAsiaTheme="minorEastAsia" w:hAnsi="Arial" w:cs="Arial"/>
              <w:noProof/>
              <w:sz w:val="18"/>
              <w:lang w:eastAsia="fr-CH"/>
            </w:rPr>
          </w:pPr>
          <w:r w:rsidRPr="006340FD">
            <w:rPr>
              <w:rFonts w:ascii="Arial" w:hAnsi="Arial" w:cs="Arial"/>
              <w:sz w:val="16"/>
              <w:szCs w:val="20"/>
              <w:lang w:val="it-CH"/>
            </w:rPr>
            <w:fldChar w:fldCharType="begin"/>
          </w:r>
          <w:r w:rsidRPr="006340FD">
            <w:rPr>
              <w:rFonts w:ascii="Arial" w:hAnsi="Arial" w:cs="Arial"/>
              <w:sz w:val="16"/>
              <w:szCs w:val="20"/>
              <w:lang w:val="it-CH"/>
            </w:rPr>
            <w:instrText xml:space="preserve"> TOC \o "1-3" \h \z \u </w:instrText>
          </w:r>
          <w:r w:rsidRPr="006340FD">
            <w:rPr>
              <w:rFonts w:ascii="Arial" w:hAnsi="Arial" w:cs="Arial"/>
              <w:sz w:val="16"/>
              <w:szCs w:val="20"/>
              <w:lang w:val="it-CH"/>
            </w:rPr>
            <w:fldChar w:fldCharType="separate"/>
          </w:r>
          <w:hyperlink w:anchor="_Toc373768018" w:history="1">
            <w:r w:rsidR="006340FD" w:rsidRPr="006340FD">
              <w:rPr>
                <w:rStyle w:val="Lienhypertexte"/>
                <w:rFonts w:ascii="Arial" w:eastAsia="Times New Roman" w:hAnsi="Arial" w:cs="Arial"/>
                <w:noProof/>
                <w:sz w:val="18"/>
                <w:lang w:val="it-CH" w:eastAsia="de-DE"/>
              </w:rPr>
              <w:t>2.</w:t>
            </w:r>
            <w:r w:rsidR="006340FD" w:rsidRPr="006340FD">
              <w:rPr>
                <w:rFonts w:ascii="Arial" w:eastAsiaTheme="minorEastAsia" w:hAnsi="Arial" w:cs="Arial"/>
                <w:noProof/>
                <w:sz w:val="18"/>
                <w:lang w:eastAsia="fr-CH"/>
              </w:rPr>
              <w:tab/>
            </w:r>
            <w:r w:rsidR="006340FD" w:rsidRPr="006340FD">
              <w:rPr>
                <w:rStyle w:val="Lienhypertexte"/>
                <w:rFonts w:ascii="Arial" w:eastAsia="Times New Roman" w:hAnsi="Arial" w:cs="Arial"/>
                <w:noProof/>
                <w:sz w:val="18"/>
                <w:lang w:val="it-CH" w:eastAsia="de-DE"/>
              </w:rPr>
              <w:t>Scuole specializzate superiori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ab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begin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instrText xml:space="preserve"> PAGEREF _Toc373768018 \h </w:instrTex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separate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>4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end"/>
            </w:r>
          </w:hyperlink>
        </w:p>
        <w:p w:rsidR="006340FD" w:rsidRPr="006340FD" w:rsidRDefault="007F27CF">
          <w:pPr>
            <w:pStyle w:val="TM3"/>
            <w:tabs>
              <w:tab w:val="left" w:pos="1100"/>
              <w:tab w:val="right" w:leader="dot" w:pos="14276"/>
            </w:tabs>
            <w:rPr>
              <w:rFonts w:ascii="Arial" w:eastAsiaTheme="minorEastAsia" w:hAnsi="Arial" w:cs="Arial"/>
              <w:noProof/>
              <w:sz w:val="18"/>
              <w:lang w:eastAsia="fr-CH"/>
            </w:rPr>
          </w:pPr>
          <w:hyperlink w:anchor="_Toc373768019" w:history="1">
            <w:r w:rsidR="006340FD" w:rsidRPr="006340FD">
              <w:rPr>
                <w:rStyle w:val="Lienhypertexte"/>
                <w:rFonts w:ascii="Arial" w:eastAsia="Times New Roman" w:hAnsi="Arial" w:cs="Arial"/>
                <w:noProof/>
                <w:sz w:val="18"/>
                <w:lang w:val="it-CH" w:eastAsia="de-DE"/>
              </w:rPr>
              <w:t>2.4</w:t>
            </w:r>
            <w:r w:rsidR="006340FD" w:rsidRPr="006340FD">
              <w:rPr>
                <w:rFonts w:ascii="Arial" w:eastAsiaTheme="minorEastAsia" w:hAnsi="Arial" w:cs="Arial"/>
                <w:noProof/>
                <w:sz w:val="18"/>
                <w:lang w:eastAsia="fr-CH"/>
              </w:rPr>
              <w:tab/>
            </w:r>
            <w:r w:rsidR="006340FD" w:rsidRPr="006340FD">
              <w:rPr>
                <w:rStyle w:val="Lienhypertexte"/>
                <w:rFonts w:ascii="Arial" w:eastAsia="Times New Roman" w:hAnsi="Arial" w:cs="Arial"/>
                <w:noProof/>
                <w:sz w:val="18"/>
                <w:lang w:val="it-CH" w:eastAsia="de-DE"/>
              </w:rPr>
              <w:t>Garanzia della qualità (Esperto principale)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ab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begin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instrText xml:space="preserve"> PAGEREF _Toc373768019 \h </w:instrTex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separate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>4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end"/>
            </w:r>
          </w:hyperlink>
        </w:p>
        <w:p w:rsidR="006340FD" w:rsidRPr="006340FD" w:rsidRDefault="007F27CF">
          <w:pPr>
            <w:pStyle w:val="TM2"/>
            <w:tabs>
              <w:tab w:val="left" w:pos="660"/>
              <w:tab w:val="right" w:leader="dot" w:pos="14276"/>
            </w:tabs>
            <w:rPr>
              <w:rFonts w:ascii="Arial" w:eastAsiaTheme="minorEastAsia" w:hAnsi="Arial" w:cs="Arial"/>
              <w:noProof/>
              <w:sz w:val="18"/>
              <w:lang w:eastAsia="fr-CH"/>
            </w:rPr>
          </w:pPr>
          <w:hyperlink w:anchor="_Toc373768020" w:history="1">
            <w:r w:rsidR="006340FD" w:rsidRPr="006340FD">
              <w:rPr>
                <w:rStyle w:val="Lienhypertexte"/>
                <w:rFonts w:ascii="Arial" w:eastAsia="Times New Roman" w:hAnsi="Arial" w:cs="Arial"/>
                <w:noProof/>
                <w:sz w:val="18"/>
                <w:lang w:val="it-CH" w:eastAsia="de-DE"/>
              </w:rPr>
              <w:t>4.</w:t>
            </w:r>
            <w:r w:rsidR="006340FD" w:rsidRPr="006340FD">
              <w:rPr>
                <w:rFonts w:ascii="Arial" w:eastAsiaTheme="minorEastAsia" w:hAnsi="Arial" w:cs="Arial"/>
                <w:noProof/>
                <w:sz w:val="18"/>
                <w:lang w:eastAsia="fr-CH"/>
              </w:rPr>
              <w:tab/>
            </w:r>
            <w:r w:rsidR="006340FD" w:rsidRPr="006340FD">
              <w:rPr>
                <w:rStyle w:val="Lienhypertexte"/>
                <w:rFonts w:ascii="Arial" w:eastAsia="Times New Roman" w:hAnsi="Arial" w:cs="Arial"/>
                <w:noProof/>
                <w:sz w:val="18"/>
                <w:lang w:val="it-CH" w:eastAsia="de-DE"/>
              </w:rPr>
              <w:t>Conformità fra didattica e contenuti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ab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begin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instrText xml:space="preserve"> PAGEREF _Toc373768020 \h </w:instrTex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separate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>6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end"/>
            </w:r>
          </w:hyperlink>
        </w:p>
        <w:p w:rsidR="006340FD" w:rsidRPr="006340FD" w:rsidRDefault="007F27CF">
          <w:pPr>
            <w:pStyle w:val="TM3"/>
            <w:tabs>
              <w:tab w:val="left" w:pos="1100"/>
              <w:tab w:val="right" w:leader="dot" w:pos="14276"/>
            </w:tabs>
            <w:rPr>
              <w:rFonts w:ascii="Arial" w:eastAsiaTheme="minorEastAsia" w:hAnsi="Arial" w:cs="Arial"/>
              <w:noProof/>
              <w:sz w:val="18"/>
              <w:lang w:eastAsia="fr-CH"/>
            </w:rPr>
          </w:pPr>
          <w:hyperlink w:anchor="_Toc373768021" w:history="1">
            <w:r w:rsidR="006340FD" w:rsidRPr="006340FD">
              <w:rPr>
                <w:rStyle w:val="Lienhypertexte"/>
                <w:rFonts w:ascii="Arial" w:hAnsi="Arial" w:cs="Arial"/>
                <w:noProof/>
                <w:sz w:val="18"/>
                <w:lang w:val="it-CH" w:eastAsia="de-DE"/>
              </w:rPr>
              <w:t>4.4</w:t>
            </w:r>
            <w:r w:rsidR="006340FD" w:rsidRPr="006340FD">
              <w:rPr>
                <w:rFonts w:ascii="Arial" w:eastAsiaTheme="minorEastAsia" w:hAnsi="Arial" w:cs="Arial"/>
                <w:noProof/>
                <w:sz w:val="18"/>
                <w:lang w:eastAsia="fr-CH"/>
              </w:rPr>
              <w:tab/>
            </w:r>
            <w:r w:rsidR="006340FD" w:rsidRPr="006340FD">
              <w:rPr>
                <w:rStyle w:val="Lienhypertexte"/>
                <w:rFonts w:ascii="Arial" w:hAnsi="Arial" w:cs="Arial"/>
                <w:noProof/>
                <w:sz w:val="18"/>
                <w:lang w:val="it-CH" w:eastAsia="de-DE"/>
              </w:rPr>
              <w:t>Procedura di qualificazione (Esperto principale ed esperto specializzato)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ab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begin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instrText xml:space="preserve"> PAGEREF _Toc373768021 \h </w:instrTex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separate"/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t>6</w:t>
            </w:r>
            <w:r w:rsidR="006340FD" w:rsidRPr="006340FD">
              <w:rPr>
                <w:rFonts w:ascii="Arial" w:hAnsi="Arial" w:cs="Arial"/>
                <w:noProof/>
                <w:webHidden/>
                <w:sz w:val="18"/>
              </w:rPr>
              <w:fldChar w:fldCharType="end"/>
            </w:r>
          </w:hyperlink>
        </w:p>
        <w:p w:rsidR="0039380F" w:rsidRPr="000916E4" w:rsidRDefault="0039380F" w:rsidP="002B5AAB">
          <w:pPr>
            <w:rPr>
              <w:rFonts w:ascii="Arial" w:hAnsi="Arial" w:cs="Arial"/>
              <w:sz w:val="20"/>
              <w:szCs w:val="20"/>
              <w:lang w:val="it-CH"/>
            </w:rPr>
          </w:pPr>
          <w:r w:rsidRPr="006340FD">
            <w:rPr>
              <w:rFonts w:ascii="Arial" w:hAnsi="Arial" w:cs="Arial"/>
              <w:b/>
              <w:bCs/>
              <w:sz w:val="16"/>
              <w:szCs w:val="20"/>
              <w:lang w:val="it-CH"/>
            </w:rPr>
            <w:fldChar w:fldCharType="end"/>
          </w:r>
        </w:p>
      </w:sdtContent>
    </w:sdt>
    <w:p w:rsidR="0048234D" w:rsidRPr="000916E4" w:rsidRDefault="0048234D" w:rsidP="002B5AAB">
      <w:pPr>
        <w:spacing w:after="0"/>
        <w:jc w:val="both"/>
        <w:rPr>
          <w:rFonts w:ascii="Arial" w:eastAsia="Times New Roman" w:hAnsi="Arial" w:cs="Arial"/>
          <w:sz w:val="20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tabs>
          <w:tab w:val="right" w:pos="13041"/>
          <w:tab w:val="left" w:pos="13325"/>
          <w:tab w:val="right" w:pos="13467"/>
        </w:tabs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56845" w:rsidRPr="000916E4" w:rsidRDefault="00456845" w:rsidP="00456845">
      <w:pPr>
        <w:spacing w:line="260" w:lineRule="exact"/>
        <w:jc w:val="both"/>
        <w:rPr>
          <w:rFonts w:ascii="Arial" w:eastAsia="Times New Roman" w:hAnsi="Arial"/>
          <w:b/>
          <w:snapToGrid w:val="0"/>
          <w:sz w:val="18"/>
          <w:lang w:val="it-CH" w:eastAsia="it-CH"/>
        </w:rPr>
      </w:pPr>
      <w:r w:rsidRPr="00911D8A">
        <w:rPr>
          <w:rFonts w:ascii="Arial" w:eastAsia="Times New Roman" w:hAnsi="Arial"/>
          <w:b/>
          <w:noProof/>
          <w:snapToGrid w:val="0"/>
          <w:sz w:val="18"/>
          <w:lang w:val="it-CH" w:eastAsia="it-CH"/>
        </w:rPr>
        <w:t>Osservazione:</w:t>
      </w:r>
    </w:p>
    <w:p w:rsidR="0039380F" w:rsidRPr="000916E4" w:rsidRDefault="00456845" w:rsidP="00456845">
      <w:pPr>
        <w:spacing w:line="260" w:lineRule="exact"/>
        <w:jc w:val="both"/>
        <w:rPr>
          <w:rFonts w:ascii="Arial" w:eastAsia="Times New Roman" w:hAnsi="Arial"/>
          <w:b/>
          <w:snapToGrid w:val="0"/>
          <w:sz w:val="18"/>
          <w:lang w:val="it-CH" w:eastAsia="it-CH"/>
        </w:rPr>
      </w:pPr>
      <w:r w:rsidRPr="000916E4">
        <w:rPr>
          <w:rFonts w:ascii="Arial" w:eastAsia="Times New Roman" w:hAnsi="Arial"/>
          <w:noProof/>
          <w:snapToGrid w:val="0"/>
          <w:sz w:val="18"/>
          <w:lang w:val="it-CH" w:eastAsia="it-CH"/>
        </w:rPr>
        <w:t>I riferimenti a persone, espressi in forma maschile per una migliore leggibilità, vanno intesi sempre per entrambi i sessi</w:t>
      </w:r>
      <w:r w:rsidRPr="000916E4">
        <w:rPr>
          <w:rFonts w:ascii="Arial" w:eastAsia="Times New Roman" w:hAnsi="Arial" w:cs="Arial"/>
          <w:sz w:val="18"/>
          <w:szCs w:val="20"/>
          <w:lang w:val="it-CH" w:eastAsia="de-DE"/>
        </w:rPr>
        <w:t>.</w:t>
      </w:r>
    </w:p>
    <w:p w:rsidR="0048234D" w:rsidRPr="000916E4" w:rsidRDefault="0048234D" w:rsidP="00344473">
      <w:pPr>
        <w:pStyle w:val="Titre2"/>
        <w:numPr>
          <w:ilvl w:val="0"/>
          <w:numId w:val="5"/>
        </w:numPr>
        <w:pBdr>
          <w:top w:val="single" w:sz="4" w:space="1" w:color="auto"/>
        </w:pBdr>
        <w:rPr>
          <w:rFonts w:ascii="Arial" w:eastAsia="Times New Roman" w:hAnsi="Arial" w:cs="Arial"/>
          <w:sz w:val="20"/>
          <w:szCs w:val="20"/>
          <w:lang w:val="it-CH" w:eastAsia="de-DE"/>
        </w:rPr>
      </w:pPr>
      <w:r w:rsidRPr="000916E4">
        <w:rPr>
          <w:rFonts w:eastAsia="Times New Roman"/>
          <w:lang w:val="it-CH" w:eastAsia="de-DE"/>
        </w:rPr>
        <w:br w:type="page"/>
      </w:r>
      <w:bookmarkStart w:id="13" w:name="_Toc373768018"/>
      <w:r w:rsidR="003B0D71" w:rsidRPr="000916E4">
        <w:rPr>
          <w:rFonts w:ascii="Arial" w:eastAsia="Times New Roman" w:hAnsi="Arial" w:cs="Arial"/>
          <w:color w:val="auto"/>
          <w:sz w:val="20"/>
          <w:szCs w:val="20"/>
          <w:lang w:val="it-CH" w:eastAsia="de-DE"/>
        </w:rPr>
        <w:lastRenderedPageBreak/>
        <w:t>Scuole specializzate superiori</w:t>
      </w:r>
      <w:bookmarkEnd w:id="13"/>
    </w:p>
    <w:p w:rsidR="00850D65" w:rsidRPr="000916E4" w:rsidRDefault="00850D65" w:rsidP="006309B8">
      <w:pPr>
        <w:keepNext/>
        <w:keepLines/>
        <w:spacing w:after="0"/>
        <w:outlineLvl w:val="2"/>
        <w:rPr>
          <w:rFonts w:ascii="Arial" w:eastAsia="Times New Roman" w:hAnsi="Arial" w:cs="Arial"/>
          <w:b/>
          <w:bCs/>
          <w:vanish/>
          <w:sz w:val="20"/>
          <w:szCs w:val="20"/>
          <w:lang w:val="it-CH" w:eastAsia="de-DE"/>
        </w:rPr>
      </w:pPr>
      <w:bookmarkStart w:id="14" w:name="_Toc367452919"/>
      <w:bookmarkStart w:id="15" w:name="_Toc367453061"/>
      <w:bookmarkStart w:id="16" w:name="_Toc367453109"/>
      <w:bookmarkStart w:id="17" w:name="_Toc367453515"/>
      <w:bookmarkStart w:id="18" w:name="_Toc367453620"/>
      <w:bookmarkStart w:id="19" w:name="_Toc367453070"/>
      <w:bookmarkStart w:id="20" w:name="_Toc367453118"/>
      <w:bookmarkStart w:id="21" w:name="_Toc367453524"/>
      <w:bookmarkStart w:id="22" w:name="_Toc367453629"/>
      <w:bookmarkStart w:id="23" w:name="_Toc36710877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48234D" w:rsidRPr="000916E4" w:rsidRDefault="003B0D71" w:rsidP="006309B8">
      <w:pPr>
        <w:pStyle w:val="Titre3"/>
        <w:numPr>
          <w:ilvl w:val="1"/>
          <w:numId w:val="10"/>
        </w:numPr>
        <w:pBdr>
          <w:top w:val="single" w:sz="4" w:space="1" w:color="auto"/>
        </w:pBdr>
        <w:spacing w:before="0"/>
        <w:rPr>
          <w:rFonts w:ascii="Arial" w:eastAsia="Times New Roman" w:hAnsi="Arial" w:cs="Arial"/>
          <w:sz w:val="20"/>
          <w:szCs w:val="20"/>
          <w:lang w:val="it-CH" w:eastAsia="de-DE"/>
        </w:rPr>
      </w:pPr>
      <w:bookmarkStart w:id="24" w:name="_Toc373768019"/>
      <w:r w:rsidRPr="000916E4">
        <w:rPr>
          <w:rFonts w:ascii="Arial" w:eastAsia="Times New Roman" w:hAnsi="Arial" w:cs="Arial"/>
          <w:color w:val="auto"/>
          <w:sz w:val="20"/>
          <w:szCs w:val="20"/>
          <w:lang w:val="it-CH" w:eastAsia="de-DE"/>
        </w:rPr>
        <w:t>Garanzia della qualità</w:t>
      </w:r>
      <w:r w:rsidR="0048234D" w:rsidRPr="000916E4">
        <w:rPr>
          <w:rFonts w:ascii="Arial" w:eastAsia="Times New Roman" w:hAnsi="Arial" w:cs="Arial"/>
          <w:color w:val="auto"/>
          <w:sz w:val="20"/>
          <w:szCs w:val="20"/>
          <w:lang w:val="it-CH" w:eastAsia="de-DE"/>
        </w:rPr>
        <w:t xml:space="preserve"> </w:t>
      </w:r>
      <w:r w:rsidR="0048234D" w:rsidRPr="000916E4">
        <w:rPr>
          <w:rFonts w:ascii="Arial" w:eastAsia="Times New Roman" w:hAnsi="Arial" w:cs="Arial"/>
          <w:color w:val="FF0000"/>
          <w:sz w:val="20"/>
          <w:szCs w:val="20"/>
          <w:lang w:val="it-CH" w:eastAsia="de-DE"/>
        </w:rPr>
        <w:t>(</w:t>
      </w:r>
      <w:r w:rsidR="00EE587B" w:rsidRPr="000916E4">
        <w:rPr>
          <w:rFonts w:ascii="Arial" w:eastAsia="Times New Roman" w:hAnsi="Arial" w:cs="Arial"/>
          <w:color w:val="FF0000"/>
          <w:sz w:val="20"/>
          <w:szCs w:val="20"/>
          <w:lang w:val="it-CH" w:eastAsia="de-DE"/>
        </w:rPr>
        <w:t>Esperto principale</w:t>
      </w:r>
      <w:r w:rsidR="0048234D" w:rsidRPr="000916E4">
        <w:rPr>
          <w:rFonts w:ascii="Arial" w:eastAsia="Times New Roman" w:hAnsi="Arial" w:cs="Arial"/>
          <w:color w:val="FF0000"/>
          <w:sz w:val="20"/>
          <w:szCs w:val="20"/>
          <w:lang w:val="it-CH" w:eastAsia="de-DE"/>
        </w:rPr>
        <w:t>)</w:t>
      </w:r>
      <w:bookmarkEnd w:id="23"/>
      <w:bookmarkEnd w:id="24"/>
    </w:p>
    <w:p w:rsidR="0048234D" w:rsidRPr="000916E4" w:rsidRDefault="0048234D" w:rsidP="0048234D">
      <w:pPr>
        <w:spacing w:after="0" w:line="260" w:lineRule="exact"/>
        <w:ind w:left="1065"/>
        <w:jc w:val="both"/>
        <w:rPr>
          <w:rFonts w:ascii="Verdana" w:eastAsia="Times New Roman" w:hAnsi="Verdana" w:cs="Times New Roman"/>
          <w:sz w:val="18"/>
          <w:szCs w:val="20"/>
          <w:lang w:val="it-CH" w:eastAsia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7908"/>
        <w:gridCol w:w="1470"/>
        <w:gridCol w:w="1475"/>
        <w:gridCol w:w="1473"/>
      </w:tblGrid>
      <w:tr w:rsidR="0048234D" w:rsidRPr="000916E4" w:rsidTr="00555806">
        <w:trPr>
          <w:trHeight w:val="443"/>
        </w:trPr>
        <w:tc>
          <w:tcPr>
            <w:tcW w:w="1957" w:type="dxa"/>
            <w:vMerge w:val="restart"/>
            <w:shd w:val="clear" w:color="auto" w:fill="E6E6E6"/>
          </w:tcPr>
          <w:p w:rsidR="0048234D" w:rsidRPr="000916E4" w:rsidRDefault="000916E4" w:rsidP="00DB143E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48234D"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2.4.1</w:t>
            </w:r>
          </w:p>
          <w:p w:rsidR="0048234D" w:rsidRPr="000916E4" w:rsidRDefault="0048234D" w:rsidP="00DB143E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916E4"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7908" w:type="dxa"/>
            <w:vMerge w:val="restart"/>
            <w:shd w:val="clear" w:color="auto" w:fill="E6E6E6"/>
          </w:tcPr>
          <w:p w:rsidR="0048234D" w:rsidRPr="000916E4" w:rsidRDefault="003B0D71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Esiste un sistema standard di garanzia della qualità?</w:t>
            </w:r>
          </w:p>
        </w:tc>
        <w:tc>
          <w:tcPr>
            <w:tcW w:w="4418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B40BA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Valutazione</w:t>
            </w:r>
          </w:p>
        </w:tc>
      </w:tr>
      <w:tr w:rsidR="0048234D" w:rsidRPr="000916E4" w:rsidTr="00555806">
        <w:trPr>
          <w:trHeight w:val="881"/>
        </w:trPr>
        <w:tc>
          <w:tcPr>
            <w:tcW w:w="1957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7908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70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proofErr w:type="spellStart"/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Nessum</w:t>
            </w:r>
            <w:proofErr w:type="spellEnd"/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 xml:space="preserve"> elemento</w:t>
            </w:r>
          </w:p>
        </w:tc>
        <w:tc>
          <w:tcPr>
            <w:tcW w:w="1475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73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48234D" w:rsidRPr="000916E4" w:rsidTr="00555806">
        <w:tc>
          <w:tcPr>
            <w:tcW w:w="1957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2.4.1.2</w:t>
            </w:r>
          </w:p>
        </w:tc>
        <w:tc>
          <w:tcPr>
            <w:tcW w:w="7908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Esiste un piano di valutazione del ciclo di riferimento dell’offerta formativa da riconoscere.</w:t>
            </w: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3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19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326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1957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2.4.1.4</w:t>
            </w:r>
          </w:p>
        </w:tc>
        <w:tc>
          <w:tcPr>
            <w:tcW w:w="7908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Esiste un piano che illustra in modo sistematico come si intende sviluppare e migliorare costantemente il ciclo di formazione da riconoscere.</w:t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5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3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19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326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  <w:r w:rsidRPr="000916E4">
        <w:rPr>
          <w:rFonts w:ascii="Arial" w:eastAsia="Times New Roman" w:hAnsi="Arial" w:cs="Arial"/>
          <w:sz w:val="18"/>
          <w:szCs w:val="20"/>
          <w:lang w:val="it-CH" w:eastAsia="de-DE"/>
        </w:rPr>
        <w:br w:type="page"/>
      </w:r>
    </w:p>
    <w:p w:rsidR="0048234D" w:rsidRPr="000916E4" w:rsidRDefault="0048234D" w:rsidP="00136FCB">
      <w:pPr>
        <w:spacing w:line="260" w:lineRule="exact"/>
        <w:rPr>
          <w:rFonts w:ascii="Arial" w:eastAsia="Times New Roman" w:hAnsi="Arial" w:cs="Arial"/>
          <w:b/>
          <w:color w:val="FF0000"/>
          <w:sz w:val="18"/>
          <w:szCs w:val="20"/>
          <w:lang w:val="it-CH" w:eastAsia="de-DE"/>
        </w:rPr>
      </w:pPr>
      <w:r w:rsidRPr="000916E4"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  <w:lastRenderedPageBreak/>
        <w:t>(</w:t>
      </w:r>
      <w:r w:rsidR="00EE587B" w:rsidRPr="000916E4">
        <w:rPr>
          <w:rFonts w:ascii="Arial" w:eastAsia="Times New Roman" w:hAnsi="Arial" w:cs="Arial"/>
          <w:b/>
          <w:bCs/>
          <w:color w:val="FF0000"/>
          <w:sz w:val="20"/>
          <w:szCs w:val="20"/>
          <w:lang w:val="it-CH" w:eastAsia="de-DE"/>
        </w:rPr>
        <w:t>Esperto principale ed</w:t>
      </w:r>
      <w:r w:rsidR="00E05D21" w:rsidRPr="000916E4">
        <w:rPr>
          <w:rFonts w:ascii="Arial" w:eastAsia="Times New Roman" w:hAnsi="Arial" w:cs="Arial"/>
          <w:b/>
          <w:bCs/>
          <w:color w:val="FF0000"/>
          <w:sz w:val="20"/>
          <w:szCs w:val="20"/>
          <w:lang w:val="it-CH" w:eastAsia="de-DE"/>
        </w:rPr>
        <w:t xml:space="preserve"> </w:t>
      </w:r>
      <w:r w:rsidR="00EE587B" w:rsidRPr="000916E4">
        <w:rPr>
          <w:rFonts w:ascii="Arial" w:eastAsia="Times New Roman" w:hAnsi="Arial" w:cs="Arial"/>
          <w:b/>
          <w:bCs/>
          <w:color w:val="FF0000"/>
          <w:sz w:val="20"/>
          <w:szCs w:val="20"/>
          <w:lang w:val="it-CH" w:eastAsia="de-DE"/>
        </w:rPr>
        <w:t>esperto specializzato</w:t>
      </w:r>
      <w:r w:rsidRPr="000916E4">
        <w:rPr>
          <w:rFonts w:ascii="Arial" w:eastAsia="Times New Roman" w:hAnsi="Arial" w:cs="Arial"/>
          <w:b/>
          <w:bCs/>
          <w:color w:val="FF0000"/>
          <w:sz w:val="20"/>
          <w:szCs w:val="20"/>
          <w:lang w:val="it-CH" w:eastAsia="de-DE"/>
        </w:rPr>
        <w:t>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7843"/>
        <w:gridCol w:w="1471"/>
        <w:gridCol w:w="1481"/>
        <w:gridCol w:w="1473"/>
      </w:tblGrid>
      <w:tr w:rsidR="0048234D" w:rsidRPr="000916E4" w:rsidTr="000B40BA">
        <w:trPr>
          <w:trHeight w:val="443"/>
        </w:trPr>
        <w:tc>
          <w:tcPr>
            <w:tcW w:w="2014" w:type="dxa"/>
            <w:vMerge w:val="restart"/>
            <w:shd w:val="clear" w:color="auto" w:fill="E6E6E6"/>
          </w:tcPr>
          <w:p w:rsidR="0048234D" w:rsidRPr="000916E4" w:rsidRDefault="000916E4" w:rsidP="00DB143E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48234D"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2.4.2</w:t>
            </w:r>
          </w:p>
          <w:p w:rsidR="0048234D" w:rsidRPr="000916E4" w:rsidRDefault="0048234D" w:rsidP="00DB143E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916E4"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7844" w:type="dxa"/>
            <w:vMerge w:val="restart"/>
            <w:shd w:val="clear" w:color="auto" w:fill="E6E6E6"/>
          </w:tcPr>
          <w:p w:rsidR="0048234D" w:rsidRPr="000916E4" w:rsidRDefault="003B0D71" w:rsidP="000B40BA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Come si è svolta l’attuazione del processo di miglioramento continuo (PMC) e quali risultati sono stati raggiunti?</w:t>
            </w:r>
          </w:p>
        </w:tc>
        <w:tc>
          <w:tcPr>
            <w:tcW w:w="4425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B40BA" w:rsidP="000B40BA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Valutazione</w:t>
            </w:r>
          </w:p>
        </w:tc>
      </w:tr>
      <w:tr w:rsidR="0048234D" w:rsidRPr="000916E4" w:rsidTr="00555806">
        <w:trPr>
          <w:trHeight w:val="881"/>
        </w:trPr>
        <w:tc>
          <w:tcPr>
            <w:tcW w:w="2014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7844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proofErr w:type="spellStart"/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Nessum</w:t>
            </w:r>
            <w:proofErr w:type="spellEnd"/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 xml:space="preserve"> elemento</w:t>
            </w:r>
          </w:p>
        </w:tc>
        <w:tc>
          <w:tcPr>
            <w:tcW w:w="1481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73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48234D" w:rsidRPr="000916E4" w:rsidTr="00555806">
        <w:tc>
          <w:tcPr>
            <w:tcW w:w="2014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EE1C25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2.4.2.1</w:t>
            </w:r>
          </w:p>
        </w:tc>
        <w:tc>
          <w:tcPr>
            <w:tcW w:w="7844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 base alle osservazioni degli esperti e ai risultati della valutazione sono state elaborate misure pertinenti.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6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4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EE1C25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2.4.2.2</w:t>
            </w:r>
          </w:p>
        </w:tc>
        <w:tc>
          <w:tcPr>
            <w:tcW w:w="7844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Le misure sono state attuate in modo coerente.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6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4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EE1C25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2.4.2.3</w:t>
            </w:r>
          </w:p>
        </w:tc>
        <w:tc>
          <w:tcPr>
            <w:tcW w:w="7844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Le misure hanno permesso di realizzare i miglioramenti auspicati.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68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4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EE1C25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2.4.2.4</w:t>
            </w:r>
            <w:bookmarkStart w:id="25" w:name="_GoBack"/>
            <w:bookmarkEnd w:id="25"/>
          </w:p>
        </w:tc>
        <w:tc>
          <w:tcPr>
            <w:tcW w:w="7844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 giustificativi dei criteri e degli indicatori sono sufficienti.</w:t>
            </w:r>
          </w:p>
        </w:tc>
        <w:tc>
          <w:tcPr>
            <w:tcW w:w="147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1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3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69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850D65" w:rsidRPr="000916E4" w:rsidRDefault="0048234D" w:rsidP="006309B8">
      <w:pPr>
        <w:pStyle w:val="Titre2"/>
        <w:numPr>
          <w:ilvl w:val="0"/>
          <w:numId w:val="7"/>
        </w:numPr>
        <w:pBdr>
          <w:top w:val="single" w:sz="4" w:space="1" w:color="auto"/>
        </w:pBdr>
        <w:rPr>
          <w:rFonts w:ascii="Arial" w:eastAsia="Times New Roman" w:hAnsi="Arial" w:cs="Arial"/>
          <w:color w:val="auto"/>
          <w:sz w:val="20"/>
          <w:szCs w:val="20"/>
          <w:lang w:val="it-CH" w:eastAsia="de-DE"/>
        </w:rPr>
      </w:pPr>
      <w:r w:rsidRPr="000916E4">
        <w:rPr>
          <w:rFonts w:eastAsia="Times New Roman"/>
          <w:lang w:val="it-CH" w:eastAsia="de-DE"/>
        </w:rPr>
        <w:br w:type="page"/>
      </w:r>
      <w:bookmarkStart w:id="26" w:name="_Toc367452926"/>
      <w:bookmarkStart w:id="27" w:name="_Toc367453073"/>
      <w:bookmarkStart w:id="28" w:name="_Toc367453121"/>
      <w:bookmarkStart w:id="29" w:name="_Toc367453527"/>
      <w:bookmarkStart w:id="30" w:name="_Toc367453632"/>
      <w:bookmarkStart w:id="31" w:name="_Toc367452927"/>
      <w:bookmarkStart w:id="32" w:name="_Toc367453074"/>
      <w:bookmarkStart w:id="33" w:name="_Toc367453122"/>
      <w:bookmarkStart w:id="34" w:name="_Toc367453528"/>
      <w:bookmarkStart w:id="35" w:name="_Toc367453633"/>
      <w:bookmarkStart w:id="36" w:name="_Toc367453082"/>
      <w:bookmarkStart w:id="37" w:name="_Toc367453130"/>
      <w:bookmarkStart w:id="38" w:name="_Toc367453536"/>
      <w:bookmarkStart w:id="39" w:name="_Toc367453641"/>
      <w:bookmarkStart w:id="40" w:name="_Toc365526986"/>
      <w:bookmarkStart w:id="41" w:name="_Toc373768020"/>
      <w:bookmarkStart w:id="42" w:name="_Toc367108772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3B0D71" w:rsidRPr="000916E4">
        <w:rPr>
          <w:rFonts w:ascii="Arial" w:eastAsia="Times New Roman" w:hAnsi="Arial" w:cs="Arial"/>
          <w:color w:val="auto"/>
          <w:sz w:val="20"/>
          <w:szCs w:val="20"/>
          <w:lang w:val="it-CH" w:eastAsia="de-DE"/>
        </w:rPr>
        <w:lastRenderedPageBreak/>
        <w:t>Conformità fra didattica e contenuti</w:t>
      </w:r>
      <w:bookmarkEnd w:id="40"/>
      <w:bookmarkEnd w:id="41"/>
    </w:p>
    <w:p w:rsidR="006309B8" w:rsidRPr="000916E4" w:rsidRDefault="006309B8" w:rsidP="006309B8">
      <w:pPr>
        <w:rPr>
          <w:lang w:val="it-CH" w:eastAsia="de-DE"/>
        </w:rPr>
      </w:pPr>
    </w:p>
    <w:p w:rsidR="0048234D" w:rsidRPr="000916E4" w:rsidRDefault="003B0D71" w:rsidP="006309B8">
      <w:pPr>
        <w:pStyle w:val="Titre3"/>
        <w:numPr>
          <w:ilvl w:val="1"/>
          <w:numId w:val="11"/>
        </w:numPr>
        <w:pBdr>
          <w:top w:val="single" w:sz="4" w:space="1" w:color="auto"/>
        </w:pBdr>
        <w:spacing w:before="0"/>
        <w:rPr>
          <w:rStyle w:val="Titre2Car"/>
          <w:rFonts w:ascii="Arial" w:hAnsi="Arial" w:cs="Arial"/>
          <w:b/>
          <w:color w:val="auto"/>
          <w:sz w:val="20"/>
          <w:szCs w:val="20"/>
          <w:lang w:val="it-CH" w:eastAsia="de-DE"/>
        </w:rPr>
      </w:pPr>
      <w:bookmarkStart w:id="43" w:name="_Toc373768021"/>
      <w:r w:rsidRPr="000916E4">
        <w:rPr>
          <w:rFonts w:ascii="Arial" w:hAnsi="Arial" w:cs="Arial"/>
          <w:bCs w:val="0"/>
          <w:color w:val="auto"/>
          <w:sz w:val="20"/>
          <w:szCs w:val="20"/>
          <w:lang w:val="it-CH" w:eastAsia="de-DE"/>
        </w:rPr>
        <w:t>Procedura di qualificazione</w:t>
      </w:r>
      <w:r w:rsidR="0048234D" w:rsidRPr="000916E4">
        <w:rPr>
          <w:rStyle w:val="Titre2Car"/>
          <w:rFonts w:ascii="Arial" w:hAnsi="Arial" w:cs="Arial"/>
          <w:b/>
          <w:color w:val="auto"/>
          <w:sz w:val="20"/>
          <w:szCs w:val="20"/>
          <w:lang w:val="it-CH" w:eastAsia="de-DE"/>
        </w:rPr>
        <w:t xml:space="preserve"> </w:t>
      </w:r>
      <w:r w:rsidR="0048234D" w:rsidRPr="000916E4">
        <w:rPr>
          <w:rStyle w:val="Titre2Car"/>
          <w:rFonts w:ascii="Arial" w:hAnsi="Arial" w:cs="Arial"/>
          <w:b/>
          <w:color w:val="FF0000"/>
          <w:sz w:val="20"/>
          <w:szCs w:val="20"/>
          <w:lang w:val="it-CH" w:eastAsia="de-DE"/>
        </w:rPr>
        <w:t>(</w:t>
      </w:r>
      <w:r w:rsidR="00EE587B" w:rsidRPr="000916E4">
        <w:rPr>
          <w:rStyle w:val="Titre2Car"/>
          <w:rFonts w:ascii="Arial" w:hAnsi="Arial" w:cs="Arial"/>
          <w:b/>
          <w:color w:val="FF0000"/>
          <w:sz w:val="20"/>
          <w:szCs w:val="20"/>
          <w:lang w:val="it-CH" w:eastAsia="de-DE"/>
        </w:rPr>
        <w:t>Esperto principale ed</w:t>
      </w:r>
      <w:r w:rsidR="007A6882" w:rsidRPr="000916E4">
        <w:rPr>
          <w:rStyle w:val="Titre2Car"/>
          <w:rFonts w:ascii="Arial" w:hAnsi="Arial" w:cs="Arial"/>
          <w:b/>
          <w:color w:val="FF0000"/>
          <w:sz w:val="20"/>
          <w:szCs w:val="20"/>
          <w:lang w:val="it-CH" w:eastAsia="de-DE"/>
        </w:rPr>
        <w:t xml:space="preserve"> </w:t>
      </w:r>
      <w:r w:rsidR="00EE587B" w:rsidRPr="000916E4">
        <w:rPr>
          <w:rStyle w:val="Titre2Car"/>
          <w:rFonts w:ascii="Arial" w:hAnsi="Arial" w:cs="Arial"/>
          <w:b/>
          <w:color w:val="FF0000"/>
          <w:sz w:val="20"/>
          <w:szCs w:val="20"/>
          <w:lang w:val="it-CH" w:eastAsia="de-DE"/>
        </w:rPr>
        <w:t>esperto specializzato</w:t>
      </w:r>
      <w:r w:rsidR="0048234D" w:rsidRPr="000916E4">
        <w:rPr>
          <w:rStyle w:val="Titre2Car"/>
          <w:rFonts w:ascii="Arial" w:hAnsi="Arial" w:cs="Arial"/>
          <w:b/>
          <w:color w:val="FF0000"/>
          <w:sz w:val="20"/>
          <w:szCs w:val="20"/>
          <w:lang w:val="it-CH" w:eastAsia="de-DE"/>
        </w:rPr>
        <w:t>)</w:t>
      </w:r>
      <w:bookmarkEnd w:id="42"/>
      <w:bookmarkEnd w:id="43"/>
    </w:p>
    <w:p w:rsidR="0048234D" w:rsidRPr="000916E4" w:rsidRDefault="0048234D" w:rsidP="0048234D">
      <w:pPr>
        <w:spacing w:after="0" w:line="260" w:lineRule="exact"/>
        <w:jc w:val="both"/>
        <w:rPr>
          <w:rFonts w:ascii="Verdana" w:eastAsia="Times New Roman" w:hAnsi="Verdana" w:cs="Times New Roman"/>
          <w:sz w:val="18"/>
          <w:szCs w:val="20"/>
          <w:lang w:val="it-CH" w:eastAsia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7856"/>
        <w:gridCol w:w="1467"/>
        <w:gridCol w:w="1480"/>
        <w:gridCol w:w="1470"/>
      </w:tblGrid>
      <w:tr w:rsidR="0048234D" w:rsidRPr="000916E4" w:rsidTr="00555806">
        <w:trPr>
          <w:trHeight w:val="443"/>
        </w:trPr>
        <w:tc>
          <w:tcPr>
            <w:tcW w:w="2010" w:type="dxa"/>
            <w:vMerge w:val="restart"/>
            <w:shd w:val="clear" w:color="auto" w:fill="E6E6E6"/>
          </w:tcPr>
          <w:p w:rsidR="0048234D" w:rsidRPr="000916E4" w:rsidRDefault="000916E4" w:rsidP="00DB143E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  <w:t>Domanda chiave</w:t>
            </w:r>
            <w:r w:rsidR="0048234D" w:rsidRPr="000916E4"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  <w:t xml:space="preserve"> 4.4.1</w:t>
            </w:r>
          </w:p>
          <w:p w:rsidR="0048234D" w:rsidRPr="000916E4" w:rsidRDefault="0048234D" w:rsidP="00DB143E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  <w:t xml:space="preserve">= </w:t>
            </w:r>
            <w:r w:rsidR="000916E4" w:rsidRPr="000916E4"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  <w:t>Criterio di base</w:t>
            </w:r>
          </w:p>
        </w:tc>
        <w:tc>
          <w:tcPr>
            <w:tcW w:w="7856" w:type="dxa"/>
            <w:vMerge w:val="restart"/>
            <w:shd w:val="clear" w:color="auto" w:fill="E6E6E6"/>
          </w:tcPr>
          <w:p w:rsidR="0048234D" w:rsidRPr="000916E4" w:rsidRDefault="003B0D71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  <w:t>La procedura di qualificazione è adeguata agli obiettivi di formazione e al livello dei requisiti?</w:t>
            </w:r>
          </w:p>
        </w:tc>
        <w:tc>
          <w:tcPr>
            <w:tcW w:w="4417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B40BA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  <w:t>Valutazione</w:t>
            </w:r>
          </w:p>
        </w:tc>
      </w:tr>
      <w:tr w:rsidR="0048234D" w:rsidRPr="000916E4" w:rsidTr="00555806">
        <w:trPr>
          <w:trHeight w:val="881"/>
        </w:trPr>
        <w:tc>
          <w:tcPr>
            <w:tcW w:w="2010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</w:pPr>
          </w:p>
        </w:tc>
        <w:tc>
          <w:tcPr>
            <w:tcW w:w="785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it-CH" w:eastAsia="de-DE"/>
              </w:rPr>
            </w:pP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val="it-CH" w:eastAsia="de-DE"/>
              </w:rPr>
            </w:pPr>
            <w:proofErr w:type="spellStart"/>
            <w:r w:rsidRPr="000916E4">
              <w:rPr>
                <w:rFonts w:ascii="Arial" w:eastAsia="Times New Roman" w:hAnsi="Arial" w:cs="Arial"/>
                <w:color w:val="FF0000"/>
                <w:sz w:val="18"/>
                <w:szCs w:val="18"/>
                <w:lang w:val="it-CH" w:eastAsia="de-DE"/>
              </w:rPr>
              <w:t>Nessum</w:t>
            </w:r>
            <w:proofErr w:type="spellEnd"/>
            <w:r w:rsidRPr="000916E4">
              <w:rPr>
                <w:rFonts w:ascii="Arial" w:eastAsia="Times New Roman" w:hAnsi="Arial" w:cs="Arial"/>
                <w:color w:val="FF0000"/>
                <w:sz w:val="18"/>
                <w:szCs w:val="18"/>
                <w:lang w:val="it-CH" w:eastAsia="de-DE"/>
              </w:rPr>
              <w:t xml:space="preserve"> elemento</w:t>
            </w:r>
          </w:p>
        </w:tc>
        <w:tc>
          <w:tcPr>
            <w:tcW w:w="1480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color w:val="FF0000"/>
                <w:sz w:val="18"/>
                <w:szCs w:val="18"/>
                <w:lang w:val="it-CH" w:eastAsia="de-DE"/>
              </w:rPr>
              <w:t>Elementi insufficienti</w:t>
            </w:r>
          </w:p>
        </w:tc>
        <w:tc>
          <w:tcPr>
            <w:tcW w:w="1470" w:type="dxa"/>
            <w:tcBorders>
              <w:bottom w:val="single" w:sz="12" w:space="0" w:color="auto"/>
            </w:tcBorders>
            <w:shd w:val="clear" w:color="auto" w:fill="E6E6E6"/>
          </w:tcPr>
          <w:p w:rsidR="0048234D" w:rsidRPr="000916E4" w:rsidRDefault="000916E4" w:rsidP="0048234D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color w:val="FF0000"/>
                <w:sz w:val="18"/>
                <w:szCs w:val="18"/>
                <w:lang w:val="it-CH" w:eastAsia="de-DE"/>
              </w:rPr>
              <w:t>Elementi sufficienti</w:t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 xml:space="preserve"> 4.4.1.1</w:t>
            </w:r>
          </w:p>
        </w:tc>
        <w:tc>
          <w:tcPr>
            <w:tcW w:w="7856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La scelta dei metodi d’esame permette di verificare le competenze e gli obiettivi di formazione.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 xml:space="preserve"> 4.4.1.2</w:t>
            </w:r>
          </w:p>
        </w:tc>
        <w:tc>
          <w:tcPr>
            <w:tcW w:w="7856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La procedura di qualificazione comprende esami relativi a un processo, ovvero esami che non verificano le competenze in una materia, una capacità o una conoscenza, bensì il modo di lavorare e di agire, la cooperazione, la modalità di ricerca delle informazioni o la capacità di strutturazione (p. es. portfolio dell’apprendimento).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 xml:space="preserve"> 4.4.1.3</w:t>
            </w:r>
          </w:p>
        </w:tc>
        <w:tc>
          <w:tcPr>
            <w:tcW w:w="7856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Tutti i compiti principali o parziali sono classificati (valutati).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 xml:space="preserve"> 4.4.1.4</w:t>
            </w:r>
          </w:p>
        </w:tc>
        <w:tc>
          <w:tcPr>
            <w:tcW w:w="7856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È garantita la varietà dei compiti per quanto concerne l’attualità e la rilevanza pratica.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 xml:space="preserve"> 4.4.1.5</w:t>
            </w:r>
          </w:p>
        </w:tc>
        <w:tc>
          <w:tcPr>
            <w:tcW w:w="7856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Le domande degli esami orali o scritti (con risposte modello e criteri per la sufficienza delle prestazioni) sono preparate in forma scritta.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val="it-CH" w:eastAsia="de-DE"/>
              </w:rPr>
            </w:pPr>
          </w:p>
        </w:tc>
      </w:tr>
    </w:tbl>
    <w:p w:rsidR="0048234D" w:rsidRPr="000916E4" w:rsidRDefault="0048234D" w:rsidP="0048234D">
      <w:pPr>
        <w:spacing w:after="0" w:line="260" w:lineRule="exact"/>
        <w:jc w:val="both"/>
        <w:rPr>
          <w:rFonts w:ascii="Verdana" w:eastAsia="Times New Roman" w:hAnsi="Verdana" w:cs="Times New Roman"/>
          <w:sz w:val="18"/>
          <w:szCs w:val="20"/>
          <w:lang w:val="it-CH" w:eastAsia="de-DE"/>
        </w:rPr>
      </w:pPr>
      <w:r w:rsidRPr="000916E4">
        <w:rPr>
          <w:rFonts w:ascii="Verdana" w:eastAsia="Times New Roman" w:hAnsi="Verdana" w:cs="Times New Roman"/>
          <w:sz w:val="18"/>
          <w:szCs w:val="20"/>
          <w:lang w:val="it-CH" w:eastAsia="de-DE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7856"/>
        <w:gridCol w:w="1467"/>
        <w:gridCol w:w="1480"/>
        <w:gridCol w:w="1470"/>
      </w:tblGrid>
      <w:tr w:rsidR="0048234D" w:rsidRPr="000916E4" w:rsidTr="00555806">
        <w:tc>
          <w:tcPr>
            <w:tcW w:w="2010" w:type="dxa"/>
            <w:tcBorders>
              <w:top w:val="single" w:sz="12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lastRenderedPageBreak/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4.4.1.6</w:t>
            </w:r>
          </w:p>
        </w:tc>
        <w:tc>
          <w:tcPr>
            <w:tcW w:w="7856" w:type="dxa"/>
            <w:tcBorders>
              <w:top w:val="single" w:sz="12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Esiste una scala di valutazione differenziata.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4.4.1.7</w:t>
            </w:r>
          </w:p>
        </w:tc>
        <w:tc>
          <w:tcPr>
            <w:tcW w:w="7856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 lavori di diploma presentano un legame tra teoria e pratica.</w:t>
            </w:r>
          </w:p>
        </w:tc>
        <w:tc>
          <w:tcPr>
            <w:tcW w:w="1467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4.4.1.8</w:t>
            </w:r>
          </w:p>
        </w:tc>
        <w:tc>
          <w:tcPr>
            <w:tcW w:w="7856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Il sostegno specialistico fornito dal docente ai fini della stesura del lavoro di diploma è definito.</w:t>
            </w:r>
          </w:p>
        </w:tc>
        <w:tc>
          <w:tcPr>
            <w:tcW w:w="1467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4.4.1.9</w:t>
            </w:r>
          </w:p>
        </w:tc>
        <w:tc>
          <w:tcPr>
            <w:tcW w:w="7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La valutazione dei lavori di diploma avviene sotto forma di feedback scritto. I criteri di valutazione sono chiari già prima dell’inizio del lavoro.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4.4.1.10</w:t>
            </w:r>
          </w:p>
        </w:tc>
        <w:tc>
          <w:tcPr>
            <w:tcW w:w="7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La procedura di qualificazione finale si svolge secondo criteri di qualità predefiniti (presentazioni, esame orale, ecc.)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48234D"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4.4.1.11</w:t>
            </w:r>
          </w:p>
        </w:tc>
        <w:tc>
          <w:tcPr>
            <w:tcW w:w="7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3B0D71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highlight w:val="magenta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Alla procedura di qualificazione finale partecipano esperti delle rispettive </w:t>
            </w:r>
            <w:proofErr w:type="spellStart"/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oml</w:t>
            </w:r>
            <w:proofErr w:type="spellEnd"/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.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4D" w:rsidRPr="000916E4" w:rsidRDefault="0048234D" w:rsidP="0048234D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7F27CF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48234D" w:rsidRPr="000916E4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0E7A7F" w:rsidP="0048234D">
            <w:pPr>
              <w:spacing w:after="0" w:line="260" w:lineRule="exact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0916E4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48234D" w:rsidRPr="000916E4" w:rsidRDefault="0048234D" w:rsidP="0048234D">
            <w:pPr>
              <w:spacing w:after="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48234D" w:rsidRPr="000916E4" w:rsidRDefault="0048234D" w:rsidP="0048234D">
      <w:pPr>
        <w:spacing w:after="0"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591BCE" w:rsidRPr="000916E4" w:rsidRDefault="00591BCE">
      <w:pPr>
        <w:rPr>
          <w:lang w:val="it-CH"/>
        </w:rPr>
      </w:pPr>
    </w:p>
    <w:sectPr w:rsidR="00591BCE" w:rsidRPr="000916E4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CF" w:rsidRDefault="007F27CF" w:rsidP="0064570D">
      <w:pPr>
        <w:spacing w:after="0" w:line="240" w:lineRule="auto"/>
      </w:pPr>
      <w:r>
        <w:separator/>
      </w:r>
    </w:p>
  </w:endnote>
  <w:endnote w:type="continuationSeparator" w:id="0">
    <w:p w:rsidR="007F27CF" w:rsidRDefault="007F27CF" w:rsidP="0064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D72" w:rsidRPr="00E42D72" w:rsidRDefault="004E6100" w:rsidP="00E42D72">
    <w:pPr>
      <w:pStyle w:val="En-tte"/>
      <w:rPr>
        <w:rFonts w:ascii="Arial" w:hAnsi="Arial" w:cs="Arial"/>
        <w:sz w:val="14"/>
        <w:lang w:val="it-CH"/>
      </w:rPr>
    </w:pPr>
    <w:r>
      <w:rPr>
        <w:rFonts w:ascii="Arial" w:hAnsi="Arial" w:cs="Arial"/>
        <w:sz w:val="14"/>
        <w:lang w:val="it-CH"/>
      </w:rPr>
      <w:t>Ciclo di formazione SS</w:t>
    </w:r>
    <w:r w:rsidR="00E42D72" w:rsidRPr="00E42D72">
      <w:rPr>
        <w:rFonts w:ascii="Arial" w:hAnsi="Arial" w:cs="Arial"/>
        <w:sz w:val="14"/>
        <w:lang w:val="it-CH"/>
      </w:rPr>
      <w:t>S</w:t>
    </w:r>
  </w:p>
  <w:p w:rsidR="00E42D72" w:rsidRPr="00E42D72" w:rsidRDefault="00E42D72" w:rsidP="00E42D72">
    <w:pPr>
      <w:pStyle w:val="En-tte"/>
      <w:rPr>
        <w:rFonts w:ascii="Arial" w:hAnsi="Arial" w:cs="Arial"/>
        <w:sz w:val="14"/>
        <w:lang w:val="it-CH"/>
      </w:rPr>
    </w:pPr>
    <w:r>
      <w:rPr>
        <w:rFonts w:ascii="Arial" w:hAnsi="Arial" w:cs="Arial"/>
        <w:sz w:val="14"/>
        <w:lang w:val="it-CH"/>
      </w:rPr>
      <w:t>Fase 3</w:t>
    </w:r>
    <w:r w:rsidRPr="00E42D72">
      <w:rPr>
        <w:rFonts w:ascii="Arial" w:hAnsi="Arial" w:cs="Arial"/>
        <w:sz w:val="14"/>
        <w:lang w:val="it-CH"/>
      </w:rPr>
      <w:t xml:space="preserve"> : Rapporto intermedio</w:t>
    </w:r>
  </w:p>
  <w:p w:rsidR="0064570D" w:rsidRPr="00EE587B" w:rsidRDefault="00E42D72" w:rsidP="00E42D72">
    <w:pPr>
      <w:pStyle w:val="En-tte"/>
      <w:rPr>
        <w:rFonts w:ascii="Arial" w:hAnsi="Arial" w:cs="Arial"/>
        <w:sz w:val="14"/>
        <w:lang w:val="it-CH"/>
      </w:rPr>
    </w:pPr>
    <w:r w:rsidRPr="00EE587B">
      <w:rPr>
        <w:rFonts w:ascii="Arial" w:hAnsi="Arial" w:cs="Arial"/>
        <w:sz w:val="14"/>
        <w:lang w:val="it-CH"/>
      </w:rPr>
      <w:t>Version</w:t>
    </w:r>
    <w:r w:rsidR="00061040" w:rsidRPr="00EE587B">
      <w:rPr>
        <w:rFonts w:ascii="Arial" w:hAnsi="Arial" w:cs="Arial"/>
        <w:sz w:val="14"/>
        <w:lang w:val="it-CH"/>
      </w:rPr>
      <w:t>e</w:t>
    </w:r>
    <w:r w:rsidR="001003E5">
      <w:rPr>
        <w:rFonts w:ascii="Arial" w:hAnsi="Arial" w:cs="Arial"/>
        <w:sz w:val="14"/>
        <w:lang w:val="it-CH"/>
      </w:rPr>
      <w:t xml:space="preserve"> 2014-1 del </w:t>
    </w:r>
    <w:r w:rsidRPr="00EE587B">
      <w:rPr>
        <w:rFonts w:ascii="Arial" w:hAnsi="Arial" w:cs="Arial"/>
        <w:sz w:val="14"/>
        <w:lang w:val="it-CH"/>
      </w:rPr>
      <w:t>3</w:t>
    </w:r>
    <w:r w:rsidR="001003E5">
      <w:rPr>
        <w:rFonts w:ascii="Arial" w:hAnsi="Arial" w:cs="Arial"/>
        <w:sz w:val="14"/>
        <w:lang w:val="it-CH"/>
      </w:rPr>
      <w:t>1.</w:t>
    </w:r>
    <w:r w:rsidRPr="00EE587B">
      <w:rPr>
        <w:rFonts w:ascii="Arial" w:hAnsi="Arial" w:cs="Arial"/>
        <w:sz w:val="14"/>
        <w:lang w:val="it-CH"/>
      </w:rPr>
      <w:t>0</w:t>
    </w:r>
    <w:r w:rsidR="001003E5">
      <w:rPr>
        <w:rFonts w:ascii="Arial" w:hAnsi="Arial" w:cs="Arial"/>
        <w:sz w:val="14"/>
        <w:lang w:val="it-CH"/>
      </w:rPr>
      <w:t>1.2014</w:t>
    </w:r>
  </w:p>
  <w:p w:rsidR="0048234D" w:rsidRPr="0064570D" w:rsidRDefault="00E42D72" w:rsidP="0064570D">
    <w:pPr>
      <w:pStyle w:val="Pieddepage"/>
      <w:rPr>
        <w:rFonts w:ascii="Arial" w:hAnsi="Arial" w:cs="Arial"/>
        <w:sz w:val="14"/>
      </w:rPr>
    </w:pPr>
    <w:r w:rsidRPr="00EE587B">
      <w:rPr>
        <w:rFonts w:ascii="Arial" w:hAnsi="Arial" w:cs="Arial"/>
        <w:sz w:val="14"/>
        <w:lang w:val="it-CH"/>
      </w:rPr>
      <w:t>Pagina</w:t>
    </w:r>
    <w:r w:rsidR="0064570D" w:rsidRPr="00EE587B">
      <w:rPr>
        <w:rFonts w:ascii="Arial" w:hAnsi="Arial" w:cs="Arial"/>
        <w:sz w:val="14"/>
        <w:lang w:val="it-CH"/>
      </w:rPr>
      <w:t xml:space="preserve"> </w:t>
    </w:r>
    <w:r w:rsidR="0064570D" w:rsidRPr="00870EC0">
      <w:rPr>
        <w:rFonts w:ascii="Arial" w:hAnsi="Arial" w:cs="Arial"/>
        <w:b/>
        <w:sz w:val="14"/>
      </w:rPr>
      <w:fldChar w:fldCharType="begin"/>
    </w:r>
    <w:r w:rsidR="0064570D" w:rsidRPr="00870EC0">
      <w:rPr>
        <w:rFonts w:ascii="Arial" w:hAnsi="Arial" w:cs="Arial"/>
        <w:b/>
        <w:sz w:val="14"/>
      </w:rPr>
      <w:instrText>PAGE  \* Arabic  \* MERGEFORMAT</w:instrText>
    </w:r>
    <w:r w:rsidR="0064570D" w:rsidRPr="00870EC0">
      <w:rPr>
        <w:rFonts w:ascii="Arial" w:hAnsi="Arial" w:cs="Arial"/>
        <w:b/>
        <w:sz w:val="14"/>
      </w:rPr>
      <w:fldChar w:fldCharType="separate"/>
    </w:r>
    <w:r w:rsidR="00EE1C25" w:rsidRPr="00EE1C25">
      <w:rPr>
        <w:rFonts w:ascii="Arial" w:hAnsi="Arial" w:cs="Arial"/>
        <w:b/>
        <w:noProof/>
        <w:sz w:val="14"/>
        <w:lang w:val="fr-FR"/>
      </w:rPr>
      <w:t>5</w:t>
    </w:r>
    <w:r w:rsidR="0064570D" w:rsidRPr="00870EC0">
      <w:rPr>
        <w:rFonts w:ascii="Arial" w:hAnsi="Arial" w:cs="Arial"/>
        <w:b/>
        <w:sz w:val="14"/>
      </w:rPr>
      <w:fldChar w:fldCharType="end"/>
    </w:r>
    <w:r>
      <w:rPr>
        <w:rFonts w:ascii="Arial" w:hAnsi="Arial" w:cs="Arial"/>
        <w:sz w:val="14"/>
        <w:lang w:val="fr-FR"/>
      </w:rPr>
      <w:t xml:space="preserve"> di</w:t>
    </w:r>
    <w:r w:rsidR="0064570D" w:rsidRPr="00870EC0">
      <w:rPr>
        <w:rFonts w:ascii="Arial" w:hAnsi="Arial" w:cs="Arial"/>
        <w:sz w:val="14"/>
        <w:lang w:val="fr-FR"/>
      </w:rPr>
      <w:t xml:space="preserve"> </w:t>
    </w:r>
    <w:r w:rsidR="0064570D" w:rsidRPr="00870EC0">
      <w:rPr>
        <w:rFonts w:ascii="Arial" w:hAnsi="Arial" w:cs="Arial"/>
        <w:b/>
        <w:sz w:val="14"/>
      </w:rPr>
      <w:fldChar w:fldCharType="begin"/>
    </w:r>
    <w:r w:rsidR="0064570D" w:rsidRPr="00870EC0">
      <w:rPr>
        <w:rFonts w:ascii="Arial" w:hAnsi="Arial" w:cs="Arial"/>
        <w:b/>
        <w:sz w:val="14"/>
      </w:rPr>
      <w:instrText>NUMPAGES  \* Arabic  \* MERGEFORMAT</w:instrText>
    </w:r>
    <w:r w:rsidR="0064570D" w:rsidRPr="00870EC0">
      <w:rPr>
        <w:rFonts w:ascii="Arial" w:hAnsi="Arial" w:cs="Arial"/>
        <w:b/>
        <w:sz w:val="14"/>
      </w:rPr>
      <w:fldChar w:fldCharType="separate"/>
    </w:r>
    <w:r w:rsidR="00EE1C25" w:rsidRPr="00EE1C25">
      <w:rPr>
        <w:rFonts w:ascii="Arial" w:hAnsi="Arial" w:cs="Arial"/>
        <w:b/>
        <w:noProof/>
        <w:sz w:val="14"/>
        <w:lang w:val="fr-FR"/>
      </w:rPr>
      <w:t>7</w:t>
    </w:r>
    <w:r w:rsidR="0064570D" w:rsidRPr="00870EC0">
      <w:rPr>
        <w:rFonts w:ascii="Arial" w:hAnsi="Arial" w:cs="Arial"/>
        <w:b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34D" w:rsidRDefault="0048234D">
    <w:pPr>
      <w:pStyle w:val="Pieddepage"/>
      <w:rPr>
        <w:sz w:val="13"/>
      </w:rPr>
    </w:pPr>
    <w:r>
      <w:rPr>
        <w:noProof/>
        <w:sz w:val="20"/>
        <w:lang w:eastAsia="fr-CH"/>
      </w:rPr>
      <w:drawing>
        <wp:anchor distT="0" distB="0" distL="114300" distR="114300" simplePos="0" relativeHeight="251661312" behindDoc="0" locked="0" layoutInCell="1" allowOverlap="1" wp14:anchorId="28F9FD41" wp14:editId="19757045">
          <wp:simplePos x="0" y="0"/>
          <wp:positionH relativeFrom="page">
            <wp:posOffset>5850890</wp:posOffset>
          </wp:positionH>
          <wp:positionV relativeFrom="page">
            <wp:posOffset>9145270</wp:posOffset>
          </wp:positionV>
          <wp:extent cx="1268730" cy="1054735"/>
          <wp:effectExtent l="0" t="0" r="7620" b="0"/>
          <wp:wrapNone/>
          <wp:docPr id="7" name="Image 7" descr="Adressblock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dressblock 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CF" w:rsidRDefault="007F27CF" w:rsidP="0064570D">
      <w:pPr>
        <w:spacing w:after="0" w:line="240" w:lineRule="auto"/>
      </w:pPr>
      <w:r>
        <w:separator/>
      </w:r>
    </w:p>
  </w:footnote>
  <w:footnote w:type="continuationSeparator" w:id="0">
    <w:p w:rsidR="007F27CF" w:rsidRDefault="007F27CF" w:rsidP="00645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34D" w:rsidRPr="0048234D" w:rsidRDefault="0048234D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de-CH"/>
      </w:rPr>
    </w:pPr>
    <w:r w:rsidRPr="0048234D">
      <w:rPr>
        <w:rFonts w:ascii="Arial" w:hAnsi="Arial" w:cs="Arial"/>
        <w:b/>
        <w:bCs/>
        <w:sz w:val="18"/>
        <w:szCs w:val="18"/>
        <w:lang w:val="de-CH"/>
      </w:rPr>
      <w:t>EKHF</w:t>
    </w:r>
    <w:r w:rsidRPr="0048234D">
      <w:rPr>
        <w:rFonts w:ascii="Arial" w:hAnsi="Arial" w:cs="Arial"/>
        <w:b/>
        <w:bCs/>
        <w:sz w:val="18"/>
        <w:szCs w:val="18"/>
        <w:lang w:val="de-CH"/>
      </w:rPr>
      <w:tab/>
    </w:r>
    <w:r w:rsidRPr="0048234D">
      <w:rPr>
        <w:rFonts w:ascii="Arial" w:hAnsi="Arial" w:cs="Arial"/>
        <w:sz w:val="18"/>
        <w:szCs w:val="18"/>
        <w:lang w:val="de-CH"/>
      </w:rPr>
      <w:t>Eidgenössische Kommission für höhere Fachschulen</w:t>
    </w:r>
  </w:p>
  <w:p w:rsidR="0048234D" w:rsidRDefault="0048234D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b/>
        <w:bCs/>
        <w:sz w:val="18"/>
        <w:szCs w:val="18"/>
        <w:lang w:val="fr-FR"/>
      </w:rPr>
      <w:t>CFES</w:t>
    </w:r>
    <w:r>
      <w:rPr>
        <w:rFonts w:ascii="Arial" w:hAnsi="Arial" w:cs="Arial"/>
        <w:sz w:val="18"/>
        <w:szCs w:val="18"/>
        <w:lang w:val="fr-FR"/>
      </w:rPr>
      <w:tab/>
      <w:t>Commission fédérale des écoles supérieures</w:t>
    </w:r>
  </w:p>
  <w:p w:rsidR="0048234D" w:rsidRDefault="0048234D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>CF SSS</w:t>
    </w:r>
    <w:r>
      <w:rPr>
        <w:rFonts w:ascii="Arial" w:hAnsi="Arial" w:cs="Arial"/>
        <w:b/>
        <w:bCs/>
        <w:sz w:val="18"/>
        <w:szCs w:val="18"/>
        <w:lang w:val="it-IT"/>
      </w:rPr>
      <w:tab/>
    </w:r>
    <w:r>
      <w:rPr>
        <w:rFonts w:ascii="Arial" w:hAnsi="Arial" w:cs="Arial"/>
        <w:sz w:val="18"/>
        <w:szCs w:val="18"/>
        <w:lang w:val="it-IT"/>
      </w:rPr>
      <w:t>Commissione federale delle scuole specializzate superiori</w:t>
    </w:r>
  </w:p>
  <w:p w:rsidR="0048234D" w:rsidRDefault="0048234D">
    <w:pPr>
      <w:pStyle w:val="En-tte"/>
      <w:tabs>
        <w:tab w:val="clear" w:pos="4536"/>
      </w:tabs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34D" w:rsidRDefault="0048234D">
    <w:pPr>
      <w:pStyle w:val="En-tte"/>
      <w:tabs>
        <w:tab w:val="clear" w:pos="4536"/>
      </w:tabs>
    </w:pP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 wp14:anchorId="0A0BA3C4" wp14:editId="7B9655F7">
          <wp:simplePos x="0" y="0"/>
          <wp:positionH relativeFrom="page">
            <wp:posOffset>5850890</wp:posOffset>
          </wp:positionH>
          <wp:positionV relativeFrom="page">
            <wp:posOffset>431800</wp:posOffset>
          </wp:positionV>
          <wp:extent cx="1268730" cy="222250"/>
          <wp:effectExtent l="0" t="0" r="7620" b="6350"/>
          <wp:wrapNone/>
          <wp:docPr id="9" name="Image 9" descr="Logo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22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fr-CH"/>
      </w:rPr>
      <w:drawing>
        <wp:anchor distT="0" distB="0" distL="114300" distR="114300" simplePos="0" relativeHeight="251659264" behindDoc="0" locked="0" layoutInCell="1" allowOverlap="1" wp14:anchorId="516CD4AC" wp14:editId="5727B28F">
          <wp:simplePos x="0" y="0"/>
          <wp:positionH relativeFrom="column">
            <wp:posOffset>0</wp:posOffset>
          </wp:positionH>
          <wp:positionV relativeFrom="page">
            <wp:posOffset>431800</wp:posOffset>
          </wp:positionV>
          <wp:extent cx="2331085" cy="57785"/>
          <wp:effectExtent l="0" t="0" r="0" b="0"/>
          <wp:wrapNone/>
          <wp:docPr id="8" name="Image 8" descr="Beschreibungszeile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eschreibungszeile far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085" cy="57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A71"/>
    <w:multiLevelType w:val="hybridMultilevel"/>
    <w:tmpl w:val="4506639A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B3C51"/>
    <w:multiLevelType w:val="multilevel"/>
    <w:tmpl w:val="D6446B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77355E"/>
    <w:multiLevelType w:val="hybridMultilevel"/>
    <w:tmpl w:val="A5A8C680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140E4"/>
    <w:multiLevelType w:val="multilevel"/>
    <w:tmpl w:val="4622F3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26C46561"/>
    <w:multiLevelType w:val="multilevel"/>
    <w:tmpl w:val="84C4B5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D0C281C"/>
    <w:multiLevelType w:val="multilevel"/>
    <w:tmpl w:val="AE9C2D9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3F1E13F5"/>
    <w:multiLevelType w:val="multilevel"/>
    <w:tmpl w:val="EF9862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67B0E70"/>
    <w:multiLevelType w:val="multilevel"/>
    <w:tmpl w:val="C8B07A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DB22FF0"/>
    <w:multiLevelType w:val="multilevel"/>
    <w:tmpl w:val="71740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>
    <w:nsid w:val="685A0C6E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F8A5AEC"/>
    <w:multiLevelType w:val="multilevel"/>
    <w:tmpl w:val="A934C2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4D"/>
    <w:rsid w:val="00040DC6"/>
    <w:rsid w:val="00061040"/>
    <w:rsid w:val="000823AC"/>
    <w:rsid w:val="000916E4"/>
    <w:rsid w:val="000969C5"/>
    <w:rsid w:val="000B40BA"/>
    <w:rsid w:val="000D3BC1"/>
    <w:rsid w:val="000E7A7F"/>
    <w:rsid w:val="001003E5"/>
    <w:rsid w:val="00120EB8"/>
    <w:rsid w:val="001210F7"/>
    <w:rsid w:val="00136FCB"/>
    <w:rsid w:val="0016544D"/>
    <w:rsid w:val="001A660D"/>
    <w:rsid w:val="001A7759"/>
    <w:rsid w:val="001D55BD"/>
    <w:rsid w:val="001D5BBF"/>
    <w:rsid w:val="00212EC8"/>
    <w:rsid w:val="00291CD4"/>
    <w:rsid w:val="002B5AAB"/>
    <w:rsid w:val="00303DEB"/>
    <w:rsid w:val="00344473"/>
    <w:rsid w:val="00380CA0"/>
    <w:rsid w:val="003907A1"/>
    <w:rsid w:val="0039380F"/>
    <w:rsid w:val="003B0D71"/>
    <w:rsid w:val="0042757D"/>
    <w:rsid w:val="0043611C"/>
    <w:rsid w:val="00456845"/>
    <w:rsid w:val="0048234D"/>
    <w:rsid w:val="004E6100"/>
    <w:rsid w:val="00543B9E"/>
    <w:rsid w:val="00545908"/>
    <w:rsid w:val="0054659D"/>
    <w:rsid w:val="00581AC4"/>
    <w:rsid w:val="00591BCE"/>
    <w:rsid w:val="005B17D5"/>
    <w:rsid w:val="006309B8"/>
    <w:rsid w:val="006340FD"/>
    <w:rsid w:val="0064570D"/>
    <w:rsid w:val="006B3BAA"/>
    <w:rsid w:val="00794D9F"/>
    <w:rsid w:val="007A6882"/>
    <w:rsid w:val="007C7730"/>
    <w:rsid w:val="007F27CF"/>
    <w:rsid w:val="00850D65"/>
    <w:rsid w:val="00855AD8"/>
    <w:rsid w:val="00870EC0"/>
    <w:rsid w:val="008C57BC"/>
    <w:rsid w:val="008E552D"/>
    <w:rsid w:val="00905A6B"/>
    <w:rsid w:val="009A5C64"/>
    <w:rsid w:val="009D2920"/>
    <w:rsid w:val="00B55B35"/>
    <w:rsid w:val="00B767ED"/>
    <w:rsid w:val="00BC7A7F"/>
    <w:rsid w:val="00C13C21"/>
    <w:rsid w:val="00C8184F"/>
    <w:rsid w:val="00C93E67"/>
    <w:rsid w:val="00CC0D52"/>
    <w:rsid w:val="00D415A2"/>
    <w:rsid w:val="00D85F4A"/>
    <w:rsid w:val="00DB143E"/>
    <w:rsid w:val="00E05D21"/>
    <w:rsid w:val="00E25BE3"/>
    <w:rsid w:val="00E42D72"/>
    <w:rsid w:val="00ED7E4D"/>
    <w:rsid w:val="00EE1C25"/>
    <w:rsid w:val="00EE587B"/>
    <w:rsid w:val="00F25CCE"/>
    <w:rsid w:val="00F81B9C"/>
    <w:rsid w:val="00F84BE1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1A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50D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234D"/>
  </w:style>
  <w:style w:type="paragraph" w:styleId="Pieddepage">
    <w:name w:val="footer"/>
    <w:basedOn w:val="Normal"/>
    <w:link w:val="PieddepageCar"/>
    <w:uiPriority w:val="99"/>
    <w:unhideWhenUsed/>
    <w:rsid w:val="0048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234D"/>
  </w:style>
  <w:style w:type="character" w:customStyle="1" w:styleId="Titre1Car">
    <w:name w:val="Titre 1 Car"/>
    <w:basedOn w:val="Policepardfaut"/>
    <w:link w:val="Titre1"/>
    <w:uiPriority w:val="9"/>
    <w:rsid w:val="00393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80F"/>
    <w:pPr>
      <w:outlineLvl w:val="9"/>
    </w:pPr>
    <w:rPr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39380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9380F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39380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3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380F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581A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81AC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50D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M3">
    <w:name w:val="toc 3"/>
    <w:basedOn w:val="Normal"/>
    <w:next w:val="Normal"/>
    <w:autoRedefine/>
    <w:uiPriority w:val="39"/>
    <w:unhideWhenUsed/>
    <w:rsid w:val="00C13C21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1A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50D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234D"/>
  </w:style>
  <w:style w:type="paragraph" w:styleId="Pieddepage">
    <w:name w:val="footer"/>
    <w:basedOn w:val="Normal"/>
    <w:link w:val="PieddepageCar"/>
    <w:uiPriority w:val="99"/>
    <w:unhideWhenUsed/>
    <w:rsid w:val="00482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234D"/>
  </w:style>
  <w:style w:type="character" w:customStyle="1" w:styleId="Titre1Car">
    <w:name w:val="Titre 1 Car"/>
    <w:basedOn w:val="Policepardfaut"/>
    <w:link w:val="Titre1"/>
    <w:uiPriority w:val="9"/>
    <w:rsid w:val="00393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80F"/>
    <w:pPr>
      <w:outlineLvl w:val="9"/>
    </w:pPr>
    <w:rPr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39380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9380F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39380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3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380F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581A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81AC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50D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M3">
    <w:name w:val="toc 3"/>
    <w:basedOn w:val="Normal"/>
    <w:next w:val="Normal"/>
    <w:autoRedefine/>
    <w:uiPriority w:val="39"/>
    <w:unhideWhenUsed/>
    <w:rsid w:val="00C13C21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4862C60-69C4-4022-BD53-CC9DC4FDA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39DC182</Template>
  <TotalTime>0</TotalTime>
  <Pages>7</Pages>
  <Words>1018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EVD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Demaurex</dc:creator>
  <cp:lastModifiedBy>Emilie Demaurex</cp:lastModifiedBy>
  <cp:revision>18</cp:revision>
  <cp:lastPrinted>2013-09-20T13:18:00Z</cp:lastPrinted>
  <dcterms:created xsi:type="dcterms:W3CDTF">2013-11-27T13:54:00Z</dcterms:created>
  <dcterms:modified xsi:type="dcterms:W3CDTF">2014-01-28T14:38:00Z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2014-01-28/212</vt:lpwstr>
  </property>
  <property fmtid="{D5CDD505-2E9C-101B-9397-08002B2CF9AE}" pid="3" name="FSC#EVDCFG@15.1400:DossierBarCode">
    <vt:lpwstr>*COO.2101.108.7.6044*</vt:lpwstr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28.01.2014 15:28:42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/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/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/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COO.2101.108.5.1680676</vt:lpwstr>
  </property>
  <property fmtid="{D5CDD505-2E9C-101B-9397-08002B2CF9AE}" pid="26" name="FSC#COOELAK@1.1001:Subject">
    <vt:lpwstr>Subdossier für Prozessablauf Bildunggänge udn NDS</vt:lpwstr>
  </property>
  <property fmtid="{D5CDD505-2E9C-101B-9397-08002B2CF9AE}" pid="27" name="FSC#COOELAK@1.1001:FileReference">
    <vt:lpwstr>D320 Prozessablauf_Instrumente Anerkennungsverfahren (320/2011/06206)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 /BBT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 SBFI Demaurex</vt:lpwstr>
  </property>
  <property fmtid="{D5CDD505-2E9C-101B-9397-08002B2CF9AE}" pid="33" name="FSC#COOELAK@1.1001:OwnerExtension">
    <vt:lpwstr>+41 31 325 11 14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 /SBFI)</vt:lpwstr>
  </property>
  <property fmtid="{D5CDD505-2E9C-101B-9397-08002B2CF9AE}" pid="40" name="FSC#COOELAK@1.1001:CreatedAt">
    <vt:lpwstr>28.01.2014 15:28:42</vt:lpwstr>
  </property>
  <property fmtid="{D5CDD505-2E9C-101B-9397-08002B2CF9AE}" pid="41" name="FSC#COOELAK@1.1001:OU">
    <vt:lpwstr>Formation professionnelle supérieure (HBB /SBFI)</vt:lpwstr>
  </property>
  <property fmtid="{D5CDD505-2E9C-101B-9397-08002B2CF9AE}" pid="42" name="FSC#COOELAK@1.1001:Priority">
    <vt:lpwstr/>
  </property>
  <property fmtid="{D5CDD505-2E9C-101B-9397-08002B2CF9AE}" pid="43" name="FSC#COOELAK@1.1001:ObjBarCode">
    <vt:lpwstr>*COO.2101.108.5.1680676*</vt:lpwstr>
  </property>
  <property fmtid="{D5CDD505-2E9C-101B-9397-08002B2CF9AE}" pid="44" name="FSC#COOELAK@1.1001:RefBarCode">
    <vt:lpwstr>*03_NRAKV_ZwB Fase 3_Operatore-CF_31.01.2014*</vt:lpwstr>
  </property>
  <property fmtid="{D5CDD505-2E9C-101B-9397-08002B2CF9AE}" pid="45" name="FSC#COOELAK@1.1001:FileRefBarCode">
    <vt:lpwstr>*D320 Prozessablauf_Instrumente Anerkennungsverfahren (320/2011/06206)*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/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+41 31 325 11 14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>*COO.2101.108.6.954211*</vt:lpwstr>
  </property>
  <property fmtid="{D5CDD505-2E9C-101B-9397-08002B2CF9AE}" pid="92" name="FSC#EVDCFG@15.1400:Subject">
    <vt:lpwstr>03_NRAKV_ZwB Fase 3_Operatore-CF_23_10_2013</vt:lpwstr>
  </property>
  <property fmtid="{D5CDD505-2E9C-101B-9397-08002B2CF9AE}" pid="93" name="FSC#EVDCFG@15.1400:Title">
    <vt:lpwstr>03_NRAKV_ZwB Fase 3_Operatore-CF_31.01.2014</vt:lpwstr>
  </property>
  <property fmtid="{D5CDD505-2E9C-101B-9397-08002B2CF9AE}" pid="94" name="FSC#EVDCFG@15.1400:UserFunction">
    <vt:lpwstr/>
  </property>
  <property fmtid="{D5CDD505-2E9C-101B-9397-08002B2CF9AE}" pid="95" name="FSC#EVDCFG@15.1400:SalutationEnglish">
    <vt:lpwstr>Professional Education and Training (PET)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 /SBFI</vt:lpwstr>
  </property>
</Properties>
</file>